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9A0" w:rsidRDefault="003509A0" w:rsidP="00F81F3F">
      <w:pPr>
        <w:outlineLvl w:val="0"/>
        <w:rPr>
          <w:b/>
          <w:sz w:val="28"/>
          <w:szCs w:val="28"/>
        </w:rPr>
      </w:pPr>
      <w:r w:rsidRPr="00DB58D3">
        <w:rPr>
          <w:b/>
          <w:sz w:val="28"/>
          <w:szCs w:val="28"/>
        </w:rPr>
        <w:t>Stichting tot instandhouding van</w:t>
      </w:r>
      <w:r>
        <w:rPr>
          <w:b/>
          <w:sz w:val="28"/>
          <w:szCs w:val="28"/>
        </w:rPr>
        <w:t xml:space="preserve"> </w:t>
      </w:r>
      <w:r w:rsidRPr="00DB58D3">
        <w:rPr>
          <w:b/>
          <w:sz w:val="28"/>
          <w:szCs w:val="28"/>
        </w:rPr>
        <w:t>de Joodse begraafplaats</w:t>
      </w:r>
    </w:p>
    <w:p w:rsidR="003509A0" w:rsidRDefault="003509A0" w:rsidP="00F81F3F">
      <w:pPr>
        <w:outlineLvl w:val="0"/>
        <w:rPr>
          <w:b/>
          <w:sz w:val="36"/>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0pt;margin-top:12.9pt;width:81pt;height:56.55pt;z-index:251658240;mso-wrap-distance-left:9.05pt;mso-wrap-distance-right:9.05pt" filled="t">
            <v:fill color2="black" type="frame"/>
            <v:imagedata r:id="rId7" o:title=""/>
          </v:shape>
          <o:OLEObject Type="Embed" ProgID="Word.Picture.8" ShapeID="_x0000_s1026" DrawAspect="Content" ObjectID="_1486727054" r:id="rId8"/>
        </w:pict>
      </w:r>
      <w:r w:rsidRPr="00DB58D3">
        <w:rPr>
          <w:b/>
          <w:sz w:val="28"/>
          <w:szCs w:val="28"/>
        </w:rPr>
        <w:t>te ’s-Gravenhage</w:t>
      </w:r>
    </w:p>
    <w:p w:rsidR="003509A0" w:rsidRPr="00F81F3F" w:rsidRDefault="003509A0" w:rsidP="00F81F3F">
      <w:pPr>
        <w:rPr>
          <w:sz w:val="16"/>
          <w:szCs w:val="16"/>
        </w:rPr>
      </w:pPr>
      <w:r w:rsidRPr="00F81F3F">
        <w:rPr>
          <w:sz w:val="16"/>
          <w:szCs w:val="16"/>
        </w:rPr>
        <w:t>ING Bank : rekeningnr.  nr. 33.76.801</w:t>
      </w:r>
    </w:p>
    <w:p w:rsidR="003509A0" w:rsidRPr="00F81F3F" w:rsidRDefault="003509A0" w:rsidP="00F81F3F">
      <w:pPr>
        <w:rPr>
          <w:sz w:val="16"/>
          <w:szCs w:val="16"/>
        </w:rPr>
      </w:pPr>
      <w:r w:rsidRPr="00F81F3F">
        <w:rPr>
          <w:sz w:val="16"/>
          <w:szCs w:val="16"/>
        </w:rPr>
        <w:t>IBAN NL26 INGB 0003376801</w:t>
      </w:r>
    </w:p>
    <w:p w:rsidR="003509A0" w:rsidRPr="00F81F3F" w:rsidRDefault="003509A0" w:rsidP="00F81F3F">
      <w:pPr>
        <w:rPr>
          <w:sz w:val="16"/>
          <w:szCs w:val="16"/>
        </w:rPr>
      </w:pPr>
      <w:r w:rsidRPr="00F81F3F">
        <w:rPr>
          <w:sz w:val="16"/>
          <w:szCs w:val="16"/>
        </w:rPr>
        <w:t>Kamer van Koophandel Den Haag nr. 41153304</w:t>
      </w:r>
    </w:p>
    <w:p w:rsidR="003509A0" w:rsidRDefault="003509A0" w:rsidP="00F81F3F">
      <w:pPr>
        <w:spacing w:after="0"/>
        <w:rPr>
          <w:sz w:val="16"/>
          <w:szCs w:val="16"/>
        </w:rPr>
      </w:pPr>
      <w:r w:rsidRPr="00F81F3F">
        <w:rPr>
          <w:sz w:val="16"/>
          <w:szCs w:val="16"/>
        </w:rPr>
        <w:t>www.joodsebegraafplaats.nl</w:t>
      </w:r>
    </w:p>
    <w:p w:rsidR="003509A0" w:rsidRPr="00C75658" w:rsidRDefault="003509A0" w:rsidP="00F81F3F">
      <w:pPr>
        <w:spacing w:after="0"/>
      </w:pPr>
    </w:p>
    <w:p w:rsidR="003509A0" w:rsidRDefault="003509A0" w:rsidP="00F81F3F">
      <w:pPr>
        <w:rPr>
          <w:u w:val="single"/>
        </w:rPr>
      </w:pPr>
      <w:r>
        <w:rPr>
          <w:u w:val="single"/>
        </w:rPr>
        <w:t>secretariaat: Van Nijenrodestraat 93, 2597 RL, Den Haag, tel.: (070) 3281361</w:t>
      </w:r>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F36922">
      <w:pPr>
        <w:pStyle w:val="RpTitel"/>
      </w:pPr>
      <w:bookmarkStart w:id="0" w:name="Titel"/>
      <w:r w:rsidRPr="00C75658">
        <w:t>Verantwoordingsvers</w:t>
      </w:r>
      <w:r>
        <w:t xml:space="preserve">lag onderhoudswerkzaamheden </w:t>
      </w:r>
      <w:r>
        <w:br/>
        <w:t>2012</w:t>
      </w:r>
      <w:r w:rsidRPr="00C75658">
        <w:t xml:space="preserve"> - 201</w:t>
      </w:r>
      <w:bookmarkEnd w:id="0"/>
      <w:r>
        <w:t>4</w:t>
      </w:r>
    </w:p>
    <w:p w:rsidR="003509A0" w:rsidRPr="00C75658" w:rsidRDefault="003509A0" w:rsidP="00A4032E">
      <w:pPr>
        <w:pStyle w:val="RpSubtitel"/>
      </w:pPr>
      <w:bookmarkStart w:id="1" w:name="subtitel"/>
      <w:bookmarkEnd w:id="1"/>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A4032E">
      <w:pPr>
        <w:pStyle w:val="RpSchrijvers"/>
      </w:pPr>
      <w:bookmarkStart w:id="2" w:name="schrijvers"/>
      <w:bookmarkEnd w:id="2"/>
    </w:p>
    <w:p w:rsidR="003509A0" w:rsidRPr="00C75658" w:rsidRDefault="003509A0" w:rsidP="00E3567F">
      <w:pPr>
        <w:spacing w:after="0"/>
      </w:pPr>
    </w:p>
    <w:p w:rsidR="003509A0" w:rsidRPr="00C75658" w:rsidRDefault="003509A0" w:rsidP="00A4032E">
      <w:pPr>
        <w:pStyle w:val="RpDatum"/>
      </w:pPr>
      <w:r>
        <w:t>Februari/maart 2015</w:t>
      </w:r>
    </w:p>
    <w:p w:rsidR="003509A0" w:rsidRPr="00C75658" w:rsidRDefault="003509A0" w:rsidP="00A4032E">
      <w:pPr>
        <w:pStyle w:val="RPTitel1"/>
      </w:pPr>
      <w:r w:rsidRPr="00C75658">
        <w:br w:type="page"/>
      </w:r>
      <w:bookmarkStart w:id="3" w:name="Titel1"/>
      <w:r w:rsidRPr="00C75658">
        <w:t>Verantwoordingsvers</w:t>
      </w:r>
      <w:r>
        <w:t>lag onderhoudswerkzaamheden 2012</w:t>
      </w:r>
      <w:r w:rsidRPr="00C75658">
        <w:t xml:space="preserve"> - 20</w:t>
      </w:r>
      <w:bookmarkEnd w:id="3"/>
      <w:r>
        <w:t>14</w:t>
      </w:r>
    </w:p>
    <w:p w:rsidR="003509A0" w:rsidRPr="00C75658" w:rsidRDefault="003509A0" w:rsidP="00E3567F">
      <w:pPr>
        <w:spacing w:after="0"/>
      </w:pPr>
    </w:p>
    <w:p w:rsidR="003509A0" w:rsidRPr="00C75658" w:rsidRDefault="003509A0" w:rsidP="00A4032E">
      <w:pPr>
        <w:pStyle w:val="RpSubtitel"/>
      </w:pPr>
      <w:bookmarkStart w:id="4" w:name="subtitel1"/>
      <w:bookmarkEnd w:id="4"/>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E3567F">
      <w:pPr>
        <w:spacing w:after="0"/>
      </w:pPr>
    </w:p>
    <w:p w:rsidR="003509A0" w:rsidRPr="00C75658" w:rsidRDefault="003509A0" w:rsidP="00A4032E">
      <w:pPr>
        <w:pStyle w:val="BTKopInhoudsopgave"/>
      </w:pPr>
      <w:bookmarkStart w:id="5" w:name="lblInhoud"/>
      <w:r w:rsidRPr="00C75658">
        <w:t>Inhoud</w:t>
      </w:r>
      <w:bookmarkEnd w:id="5"/>
      <w:r w:rsidRPr="00C75658">
        <w:tab/>
      </w:r>
      <w:bookmarkStart w:id="6" w:name="lblpagina"/>
      <w:r w:rsidRPr="00C75658">
        <w:t>Pagina</w:t>
      </w:r>
      <w:bookmarkEnd w:id="6"/>
    </w:p>
    <w:p w:rsidR="003509A0" w:rsidRDefault="003509A0">
      <w:pPr>
        <w:pStyle w:val="TOC1"/>
        <w:rPr>
          <w:rFonts w:ascii="Calibri" w:hAnsi="Calibri"/>
          <w:b w:val="0"/>
          <w:noProof/>
          <w:sz w:val="22"/>
          <w:szCs w:val="22"/>
          <w:lang w:eastAsia="nl-NL"/>
        </w:rPr>
      </w:pPr>
      <w:r w:rsidRPr="00C75658">
        <w:rPr>
          <w:b w:val="0"/>
        </w:rPr>
        <w:fldChar w:fldCharType="begin"/>
      </w:r>
      <w:r w:rsidRPr="00C75658">
        <w:rPr>
          <w:b w:val="0"/>
        </w:rPr>
        <w:instrText xml:space="preserve"> TOC \h \z \t "BT_Hoofdstuk;1;BT_Paragraaf;2;Subtitel;2;Titel;1" </w:instrText>
      </w:r>
      <w:r w:rsidRPr="00C75658">
        <w:rPr>
          <w:b w:val="0"/>
        </w:rPr>
        <w:fldChar w:fldCharType="separate"/>
      </w:r>
      <w:hyperlink w:anchor="_Toc412183272" w:history="1">
        <w:r w:rsidRPr="00920380">
          <w:rPr>
            <w:rStyle w:val="Hyperlink"/>
            <w:noProof/>
          </w:rPr>
          <w:t>1.</w:t>
        </w:r>
        <w:r>
          <w:rPr>
            <w:rFonts w:ascii="Calibri" w:hAnsi="Calibri"/>
            <w:b w:val="0"/>
            <w:noProof/>
            <w:sz w:val="22"/>
            <w:szCs w:val="22"/>
            <w:lang w:eastAsia="nl-NL"/>
          </w:rPr>
          <w:tab/>
        </w:r>
        <w:r w:rsidRPr="00920380">
          <w:rPr>
            <w:rStyle w:val="Hyperlink"/>
            <w:noProof/>
          </w:rPr>
          <w:t>Inleiding</w:t>
        </w:r>
        <w:r>
          <w:rPr>
            <w:noProof/>
            <w:webHidden/>
          </w:rPr>
          <w:tab/>
        </w:r>
        <w:r>
          <w:rPr>
            <w:noProof/>
            <w:webHidden/>
          </w:rPr>
          <w:fldChar w:fldCharType="begin"/>
        </w:r>
        <w:r>
          <w:rPr>
            <w:noProof/>
            <w:webHidden/>
          </w:rPr>
          <w:instrText xml:space="preserve"> PAGEREF _Toc412183272 \h </w:instrText>
        </w:r>
        <w:r>
          <w:rPr>
            <w:noProof/>
            <w:webHidden/>
          </w:rPr>
        </w:r>
        <w:r>
          <w:rPr>
            <w:noProof/>
            <w:webHidden/>
          </w:rPr>
          <w:fldChar w:fldCharType="separate"/>
        </w:r>
        <w:r>
          <w:rPr>
            <w:noProof/>
            <w:webHidden/>
          </w:rPr>
          <w:t>1</w:t>
        </w:r>
        <w:r>
          <w:rPr>
            <w:noProof/>
            <w:webHidden/>
          </w:rPr>
          <w:fldChar w:fldCharType="end"/>
        </w:r>
      </w:hyperlink>
    </w:p>
    <w:p w:rsidR="003509A0" w:rsidRDefault="003509A0">
      <w:pPr>
        <w:pStyle w:val="TOC1"/>
        <w:rPr>
          <w:rFonts w:ascii="Calibri" w:hAnsi="Calibri"/>
          <w:b w:val="0"/>
          <w:noProof/>
          <w:sz w:val="22"/>
          <w:szCs w:val="22"/>
          <w:lang w:eastAsia="nl-NL"/>
        </w:rPr>
      </w:pPr>
      <w:hyperlink w:anchor="_Toc412183273" w:history="1">
        <w:r w:rsidRPr="00920380">
          <w:rPr>
            <w:rStyle w:val="Hyperlink"/>
            <w:noProof/>
          </w:rPr>
          <w:t>2.</w:t>
        </w:r>
        <w:r>
          <w:rPr>
            <w:rFonts w:ascii="Calibri" w:hAnsi="Calibri"/>
            <w:b w:val="0"/>
            <w:noProof/>
            <w:sz w:val="22"/>
            <w:szCs w:val="22"/>
            <w:lang w:eastAsia="nl-NL"/>
          </w:rPr>
          <w:tab/>
        </w:r>
        <w:r w:rsidRPr="00920380">
          <w:rPr>
            <w:rStyle w:val="Hyperlink"/>
            <w:noProof/>
          </w:rPr>
          <w:t>Werkzaamheden aan grafzerken in 2012 - 2014</w:t>
        </w:r>
        <w:r>
          <w:rPr>
            <w:noProof/>
            <w:webHidden/>
          </w:rPr>
          <w:tab/>
        </w:r>
        <w:r>
          <w:rPr>
            <w:noProof/>
            <w:webHidden/>
          </w:rPr>
          <w:fldChar w:fldCharType="begin"/>
        </w:r>
        <w:r>
          <w:rPr>
            <w:noProof/>
            <w:webHidden/>
          </w:rPr>
          <w:instrText xml:space="preserve"> PAGEREF _Toc412183273 \h </w:instrText>
        </w:r>
        <w:r>
          <w:rPr>
            <w:noProof/>
            <w:webHidden/>
          </w:rPr>
        </w:r>
        <w:r>
          <w:rPr>
            <w:noProof/>
            <w:webHidden/>
          </w:rPr>
          <w:fldChar w:fldCharType="separate"/>
        </w:r>
        <w:r>
          <w:rPr>
            <w:noProof/>
            <w:webHidden/>
          </w:rPr>
          <w:t>3</w:t>
        </w:r>
        <w:r>
          <w:rPr>
            <w:noProof/>
            <w:webHidden/>
          </w:rPr>
          <w:fldChar w:fldCharType="end"/>
        </w:r>
      </w:hyperlink>
    </w:p>
    <w:p w:rsidR="003509A0" w:rsidRDefault="003509A0">
      <w:pPr>
        <w:pStyle w:val="TOC2"/>
        <w:rPr>
          <w:rFonts w:ascii="Calibri" w:hAnsi="Calibri"/>
          <w:b w:val="0"/>
          <w:noProof/>
          <w:sz w:val="22"/>
          <w:szCs w:val="22"/>
          <w:lang w:eastAsia="nl-NL"/>
        </w:rPr>
      </w:pPr>
      <w:hyperlink w:anchor="_Toc412183274" w:history="1">
        <w:r w:rsidRPr="00920380">
          <w:rPr>
            <w:rStyle w:val="Hyperlink"/>
            <w:noProof/>
          </w:rPr>
          <w:t>2.1</w:t>
        </w:r>
        <w:r>
          <w:rPr>
            <w:rFonts w:ascii="Calibri" w:hAnsi="Calibri"/>
            <w:b w:val="0"/>
            <w:noProof/>
            <w:sz w:val="22"/>
            <w:szCs w:val="22"/>
            <w:lang w:eastAsia="nl-NL"/>
          </w:rPr>
          <w:tab/>
        </w:r>
        <w:r w:rsidRPr="00920380">
          <w:rPr>
            <w:rStyle w:val="Hyperlink"/>
            <w:noProof/>
          </w:rPr>
          <w:t>Beschrijving werkzaamheden aan grafzerken</w:t>
        </w:r>
        <w:r>
          <w:rPr>
            <w:noProof/>
            <w:webHidden/>
          </w:rPr>
          <w:tab/>
        </w:r>
        <w:r>
          <w:rPr>
            <w:noProof/>
            <w:webHidden/>
          </w:rPr>
          <w:fldChar w:fldCharType="begin"/>
        </w:r>
        <w:r>
          <w:rPr>
            <w:noProof/>
            <w:webHidden/>
          </w:rPr>
          <w:instrText xml:space="preserve"> PAGEREF _Toc412183274 \h </w:instrText>
        </w:r>
        <w:r>
          <w:rPr>
            <w:noProof/>
            <w:webHidden/>
          </w:rPr>
        </w:r>
        <w:r>
          <w:rPr>
            <w:noProof/>
            <w:webHidden/>
          </w:rPr>
          <w:fldChar w:fldCharType="separate"/>
        </w:r>
        <w:r>
          <w:rPr>
            <w:noProof/>
            <w:webHidden/>
          </w:rPr>
          <w:t>3</w:t>
        </w:r>
        <w:r>
          <w:rPr>
            <w:noProof/>
            <w:webHidden/>
          </w:rPr>
          <w:fldChar w:fldCharType="end"/>
        </w:r>
      </w:hyperlink>
    </w:p>
    <w:p w:rsidR="003509A0" w:rsidRDefault="003509A0">
      <w:pPr>
        <w:pStyle w:val="TOC2"/>
        <w:rPr>
          <w:rFonts w:ascii="Calibri" w:hAnsi="Calibri"/>
          <w:b w:val="0"/>
          <w:noProof/>
          <w:sz w:val="22"/>
          <w:szCs w:val="22"/>
          <w:lang w:eastAsia="nl-NL"/>
        </w:rPr>
      </w:pPr>
      <w:hyperlink w:anchor="_Toc412183275" w:history="1">
        <w:r w:rsidRPr="00920380">
          <w:rPr>
            <w:rStyle w:val="Hyperlink"/>
            <w:noProof/>
          </w:rPr>
          <w:t>2.2</w:t>
        </w:r>
        <w:r>
          <w:rPr>
            <w:rFonts w:ascii="Calibri" w:hAnsi="Calibri"/>
            <w:b w:val="0"/>
            <w:noProof/>
            <w:sz w:val="22"/>
            <w:szCs w:val="22"/>
            <w:lang w:eastAsia="nl-NL"/>
          </w:rPr>
          <w:tab/>
        </w:r>
        <w:r w:rsidRPr="00920380">
          <w:rPr>
            <w:rStyle w:val="Hyperlink"/>
            <w:noProof/>
          </w:rPr>
          <w:t>Foto’s</w:t>
        </w:r>
        <w:r>
          <w:rPr>
            <w:noProof/>
            <w:webHidden/>
          </w:rPr>
          <w:tab/>
        </w:r>
        <w:r>
          <w:rPr>
            <w:noProof/>
            <w:webHidden/>
          </w:rPr>
          <w:fldChar w:fldCharType="begin"/>
        </w:r>
        <w:r>
          <w:rPr>
            <w:noProof/>
            <w:webHidden/>
          </w:rPr>
          <w:instrText xml:space="preserve"> PAGEREF _Toc412183275 \h </w:instrText>
        </w:r>
        <w:r>
          <w:rPr>
            <w:noProof/>
            <w:webHidden/>
          </w:rPr>
        </w:r>
        <w:r>
          <w:rPr>
            <w:noProof/>
            <w:webHidden/>
          </w:rPr>
          <w:fldChar w:fldCharType="separate"/>
        </w:r>
        <w:r>
          <w:rPr>
            <w:noProof/>
            <w:webHidden/>
          </w:rPr>
          <w:t>4</w:t>
        </w:r>
        <w:r>
          <w:rPr>
            <w:noProof/>
            <w:webHidden/>
          </w:rPr>
          <w:fldChar w:fldCharType="end"/>
        </w:r>
      </w:hyperlink>
    </w:p>
    <w:p w:rsidR="003509A0" w:rsidRDefault="003509A0">
      <w:pPr>
        <w:pStyle w:val="TOC2"/>
        <w:rPr>
          <w:rFonts w:ascii="Calibri" w:hAnsi="Calibri"/>
          <w:b w:val="0"/>
          <w:noProof/>
          <w:sz w:val="22"/>
          <w:szCs w:val="22"/>
          <w:lang w:eastAsia="nl-NL"/>
        </w:rPr>
      </w:pPr>
      <w:hyperlink w:anchor="_Toc412183276" w:history="1">
        <w:r w:rsidRPr="00920380">
          <w:rPr>
            <w:rStyle w:val="Hyperlink"/>
            <w:noProof/>
          </w:rPr>
          <w:t>2.3</w:t>
        </w:r>
        <w:r>
          <w:rPr>
            <w:rFonts w:ascii="Calibri" w:hAnsi="Calibri"/>
            <w:b w:val="0"/>
            <w:noProof/>
            <w:sz w:val="22"/>
            <w:szCs w:val="22"/>
            <w:lang w:eastAsia="nl-NL"/>
          </w:rPr>
          <w:tab/>
        </w:r>
        <w:r w:rsidRPr="00920380">
          <w:rPr>
            <w:rStyle w:val="Hyperlink"/>
            <w:noProof/>
          </w:rPr>
          <w:t>Projectbegroting 2012 -2014</w:t>
        </w:r>
        <w:r>
          <w:rPr>
            <w:noProof/>
            <w:webHidden/>
          </w:rPr>
          <w:tab/>
        </w:r>
        <w:r>
          <w:rPr>
            <w:noProof/>
            <w:webHidden/>
          </w:rPr>
          <w:fldChar w:fldCharType="begin"/>
        </w:r>
        <w:r>
          <w:rPr>
            <w:noProof/>
            <w:webHidden/>
          </w:rPr>
          <w:instrText xml:space="preserve"> PAGEREF _Toc412183276 \h </w:instrText>
        </w:r>
        <w:r>
          <w:rPr>
            <w:noProof/>
            <w:webHidden/>
          </w:rPr>
        </w:r>
        <w:r>
          <w:rPr>
            <w:noProof/>
            <w:webHidden/>
          </w:rPr>
          <w:fldChar w:fldCharType="separate"/>
        </w:r>
        <w:r>
          <w:rPr>
            <w:noProof/>
            <w:webHidden/>
          </w:rPr>
          <w:t>5</w:t>
        </w:r>
        <w:r>
          <w:rPr>
            <w:noProof/>
            <w:webHidden/>
          </w:rPr>
          <w:fldChar w:fldCharType="end"/>
        </w:r>
      </w:hyperlink>
    </w:p>
    <w:p w:rsidR="003509A0" w:rsidRDefault="003509A0">
      <w:pPr>
        <w:pStyle w:val="TOC2"/>
        <w:rPr>
          <w:rFonts w:ascii="Calibri" w:hAnsi="Calibri"/>
          <w:b w:val="0"/>
          <w:noProof/>
          <w:sz w:val="22"/>
          <w:szCs w:val="22"/>
          <w:lang w:eastAsia="nl-NL"/>
        </w:rPr>
      </w:pPr>
      <w:hyperlink w:anchor="_Toc412183277" w:history="1">
        <w:r w:rsidRPr="00920380">
          <w:rPr>
            <w:rStyle w:val="Hyperlink"/>
            <w:noProof/>
            <w:lang w:eastAsia="nl-NL"/>
          </w:rPr>
          <w:t>2.4</w:t>
        </w:r>
        <w:r>
          <w:rPr>
            <w:rFonts w:ascii="Calibri" w:hAnsi="Calibri"/>
            <w:b w:val="0"/>
            <w:noProof/>
            <w:sz w:val="22"/>
            <w:szCs w:val="22"/>
            <w:lang w:eastAsia="nl-NL"/>
          </w:rPr>
          <w:tab/>
        </w:r>
        <w:r w:rsidRPr="00920380">
          <w:rPr>
            <w:rStyle w:val="Hyperlink"/>
            <w:noProof/>
            <w:lang w:eastAsia="nl-NL"/>
          </w:rPr>
          <w:t>Overzicht donoren</w:t>
        </w:r>
        <w:r>
          <w:rPr>
            <w:noProof/>
            <w:webHidden/>
          </w:rPr>
          <w:tab/>
        </w:r>
        <w:r>
          <w:rPr>
            <w:noProof/>
            <w:webHidden/>
          </w:rPr>
          <w:fldChar w:fldCharType="begin"/>
        </w:r>
        <w:r>
          <w:rPr>
            <w:noProof/>
            <w:webHidden/>
          </w:rPr>
          <w:instrText xml:space="preserve"> PAGEREF _Toc412183277 \h </w:instrText>
        </w:r>
        <w:r>
          <w:rPr>
            <w:noProof/>
            <w:webHidden/>
          </w:rPr>
        </w:r>
        <w:r>
          <w:rPr>
            <w:noProof/>
            <w:webHidden/>
          </w:rPr>
          <w:fldChar w:fldCharType="separate"/>
        </w:r>
        <w:r>
          <w:rPr>
            <w:noProof/>
            <w:webHidden/>
          </w:rPr>
          <w:t>5</w:t>
        </w:r>
        <w:r>
          <w:rPr>
            <w:noProof/>
            <w:webHidden/>
          </w:rPr>
          <w:fldChar w:fldCharType="end"/>
        </w:r>
      </w:hyperlink>
    </w:p>
    <w:p w:rsidR="003509A0" w:rsidRDefault="003509A0">
      <w:pPr>
        <w:pStyle w:val="TOC1"/>
        <w:rPr>
          <w:rFonts w:ascii="Calibri" w:hAnsi="Calibri"/>
          <w:b w:val="0"/>
          <w:noProof/>
          <w:sz w:val="22"/>
          <w:szCs w:val="22"/>
          <w:lang w:eastAsia="nl-NL"/>
        </w:rPr>
      </w:pPr>
      <w:hyperlink w:anchor="_Toc412183278" w:history="1">
        <w:r w:rsidRPr="00920380">
          <w:rPr>
            <w:rStyle w:val="Hyperlink"/>
            <w:noProof/>
          </w:rPr>
          <w:t>3.</w:t>
        </w:r>
        <w:r>
          <w:rPr>
            <w:rFonts w:ascii="Calibri" w:hAnsi="Calibri"/>
            <w:b w:val="0"/>
            <w:noProof/>
            <w:sz w:val="22"/>
            <w:szCs w:val="22"/>
            <w:lang w:eastAsia="nl-NL"/>
          </w:rPr>
          <w:tab/>
        </w:r>
        <w:r w:rsidRPr="00920380">
          <w:rPr>
            <w:rStyle w:val="Hyperlink"/>
            <w:noProof/>
          </w:rPr>
          <w:t>Ontwikkelingen</w:t>
        </w:r>
        <w:r>
          <w:rPr>
            <w:noProof/>
            <w:webHidden/>
          </w:rPr>
          <w:tab/>
        </w:r>
        <w:r>
          <w:rPr>
            <w:noProof/>
            <w:webHidden/>
          </w:rPr>
          <w:fldChar w:fldCharType="begin"/>
        </w:r>
        <w:r>
          <w:rPr>
            <w:noProof/>
            <w:webHidden/>
          </w:rPr>
          <w:instrText xml:space="preserve"> PAGEREF _Toc412183278 \h </w:instrText>
        </w:r>
        <w:r>
          <w:rPr>
            <w:noProof/>
            <w:webHidden/>
          </w:rPr>
        </w:r>
        <w:r>
          <w:rPr>
            <w:noProof/>
            <w:webHidden/>
          </w:rPr>
          <w:fldChar w:fldCharType="separate"/>
        </w:r>
        <w:r>
          <w:rPr>
            <w:noProof/>
            <w:webHidden/>
          </w:rPr>
          <w:t>6</w:t>
        </w:r>
        <w:r>
          <w:rPr>
            <w:noProof/>
            <w:webHidden/>
          </w:rPr>
          <w:fldChar w:fldCharType="end"/>
        </w:r>
      </w:hyperlink>
    </w:p>
    <w:p w:rsidR="003509A0" w:rsidRPr="00C75658" w:rsidRDefault="003509A0" w:rsidP="00A4032E">
      <w:r w:rsidRPr="00C75658">
        <w:rPr>
          <w:b/>
        </w:rPr>
        <w:fldChar w:fldCharType="end"/>
      </w:r>
    </w:p>
    <w:p w:rsidR="003509A0" w:rsidRPr="00C75658" w:rsidRDefault="003509A0" w:rsidP="00A4032E"/>
    <w:p w:rsidR="003509A0" w:rsidRPr="00C75658" w:rsidRDefault="003509A0" w:rsidP="00A4032E">
      <w:pPr>
        <w:sectPr w:rsidR="003509A0" w:rsidRPr="00C75658" w:rsidSect="00C6549E">
          <w:headerReference w:type="default" r:id="rId9"/>
          <w:footerReference w:type="even" r:id="rId10"/>
          <w:footerReference w:type="default" r:id="rId11"/>
          <w:headerReference w:type="first" r:id="rId12"/>
          <w:footerReference w:type="first" r:id="rId13"/>
          <w:pgSz w:w="11906" w:h="16838" w:code="9"/>
          <w:pgMar w:top="3062" w:right="1049" w:bottom="1701" w:left="1985" w:header="709" w:footer="454" w:gutter="0"/>
          <w:cols w:space="708"/>
          <w:titlePg/>
          <w:docGrid w:linePitch="360"/>
        </w:sectPr>
      </w:pPr>
    </w:p>
    <w:p w:rsidR="003509A0" w:rsidRDefault="003509A0" w:rsidP="001936C3">
      <w:pPr>
        <w:pStyle w:val="BTHoofdstuk"/>
      </w:pPr>
      <w:bookmarkStart w:id="14" w:name="_Toc412183272"/>
      <w:r>
        <w:t>Inleiding</w:t>
      </w:r>
      <w:bookmarkEnd w:id="14"/>
    </w:p>
    <w:p w:rsidR="003509A0" w:rsidRDefault="003509A0" w:rsidP="00C75658">
      <w:r>
        <w:t xml:space="preserve">In 1982 is de Stichting tot Instandhouding van de Joodse Begraafplaats </w:t>
      </w:r>
      <w:r w:rsidRPr="00C75658">
        <w:t xml:space="preserve">te </w:t>
      </w:r>
      <w:r>
        <w:t>’</w:t>
      </w:r>
      <w:r w:rsidRPr="00C75658">
        <w:t>s-Gravenhage</w:t>
      </w:r>
      <w:r>
        <w:t xml:space="preserve"> opgericht. </w:t>
      </w:r>
      <w:r w:rsidRPr="00C75658">
        <w:t>Het doel van deze stichting is – zoals de naam eigenlijk ook al zegt – het instandhouden</w:t>
      </w:r>
      <w:bookmarkStart w:id="15" w:name="_GoBack"/>
      <w:bookmarkEnd w:id="15"/>
      <w:r w:rsidRPr="00C75658">
        <w:t xml:space="preserve"> van de begraafplaats. Sinds 1982 heeft de stichting verschillende res</w:t>
      </w:r>
      <w:r>
        <w:t>tauratiewerkzaamheden verricht:</w:t>
      </w:r>
    </w:p>
    <w:p w:rsidR="003509A0" w:rsidRDefault="003509A0" w:rsidP="00152E5B">
      <w:pPr>
        <w:pStyle w:val="BTStip1"/>
      </w:pPr>
      <w:r>
        <w:t>In 1987 en 1988 onderging de begraafplaats een totale restauratie, die bestond uit het herstel van de 550 meter lange gemetselde keermuur, een inventarisatie van te restaureren grafzerken, en restauratie van de beheerderswoning, het metaarhuisje en het entreehek.</w:t>
      </w:r>
      <w:r w:rsidRPr="00152E5B">
        <w:footnoteReference w:id="1"/>
      </w:r>
    </w:p>
    <w:p w:rsidR="003509A0" w:rsidRDefault="003509A0" w:rsidP="00152E5B">
      <w:pPr>
        <w:pStyle w:val="BTStip1"/>
      </w:pPr>
      <w:r>
        <w:t xml:space="preserve">In 2007 heeft nieuw onderhoud plaatsgevonden aan de gemetselde keermuur en is het casco van de beheerderswoning hersteld. Tijdens het gedeeltelijk voegwerk aan de plaatselijk zeer scheve muur viel zelfs een gedeelte van de muur om. </w:t>
      </w:r>
    </w:p>
    <w:p w:rsidR="003509A0" w:rsidRDefault="003509A0" w:rsidP="00152E5B">
      <w:pPr>
        <w:pStyle w:val="BTStip1"/>
      </w:pPr>
      <w:r>
        <w:t>Omdat de scheefstand aan de muur bleef toenemen is in 2011 over een gedeelte van de muur een groot aantal stalen steunberen geplaatst. Onderstaande foto laat dat mooi zien:</w:t>
      </w:r>
    </w:p>
    <w:p w:rsidR="003509A0" w:rsidRDefault="003509A0" w:rsidP="00856F7D">
      <w:pPr>
        <w:jc w:val="center"/>
      </w:pPr>
      <w:r>
        <w:rPr>
          <w:noProof/>
          <w:lang w:eastAsia="nl-NL"/>
        </w:rPr>
        <w:pict>
          <v:shape id="Afbeelding 1" o:spid="_x0000_i1027" type="#_x0000_t75" style="width:336pt;height:189pt;visibility:visible">
            <v:imagedata r:id="rId14" o:title=""/>
          </v:shape>
        </w:pict>
      </w:r>
    </w:p>
    <w:p w:rsidR="003509A0" w:rsidRDefault="003509A0" w:rsidP="00A25CC1">
      <w:pPr>
        <w:ind w:left="340"/>
      </w:pPr>
      <w:r>
        <w:t>Inmiddels lijkt de scheefstand van de muur gestabiliseerd. Uit voorzorg zullen wij nog enkele jaren metingen blijven verrichten naar de scheefstand van de muur.</w:t>
      </w:r>
    </w:p>
    <w:p w:rsidR="003509A0" w:rsidRPr="00856F7D" w:rsidRDefault="003509A0" w:rsidP="00FC3480">
      <w:pPr>
        <w:tabs>
          <w:tab w:val="left" w:pos="284"/>
        </w:tabs>
        <w:kinsoku/>
        <w:autoSpaceDE/>
        <w:autoSpaceDN/>
        <w:adjustRightInd/>
        <w:spacing w:after="0" w:line="240" w:lineRule="auto"/>
        <w:rPr>
          <w:i/>
        </w:rPr>
      </w:pPr>
      <w:r>
        <w:rPr>
          <w:i/>
        </w:rPr>
        <w:br w:type="page"/>
        <w:t>Meerjarenplan en restauratie grafzerken</w:t>
      </w:r>
    </w:p>
    <w:p w:rsidR="003509A0" w:rsidRDefault="003509A0" w:rsidP="001B311B">
      <w:r>
        <w:t>In 2009 is in het kader van een meerjarenplan een begin gemaakt met het systematisch restaureren van een deel van de grafzerken die op de begraafplaats liggen. Een deel van de grafzerken is namelijk geleidelijk aan door ouderdom of door begroeiing gescheurd, gebroken of op een andere manier beschadigd geraakt. Door deze grafzerken te restaureren tracht de Stichting de begraafplaats in zo’n staat te houden dat deze behouden kan blijven als één van de belangrijkste monumenten dat symbool staat voor de Joodse gemeenschap in Den Haag.</w:t>
      </w:r>
    </w:p>
    <w:p w:rsidR="003509A0" w:rsidRDefault="003509A0" w:rsidP="00856F7D">
      <w:r>
        <w:t>In de periode 2012 – 2014 gaat het om een totaal van 130 grafzerken. Dit aantal is minder dan in de voorgaande periode. Dat heeft te maken met het feit dat wij in de periode 2012- 2014 een (renteloze) lening hebben afbetaald die wij waren aangegaan om de noodzakelijke werkzaamheden aan de muur (zie hiervoor) uit te kunnen laten voeren. In onderdeel 2 van dit verslag gaan wij op de restauratie van de grafzerken nader in.</w:t>
      </w:r>
    </w:p>
    <w:p w:rsidR="003509A0" w:rsidRPr="00C75658" w:rsidRDefault="003509A0" w:rsidP="00C75658">
      <w:r>
        <w:t>Omdat de Stichting zelf over onvoldoende middelen beschikt om alle restauratiewerkzaamheden te bekostigen, heeft de Stichting bij verschillende partijen om een bijdrage in de kosten voor de werkzaamheden gevraagd. Het bestuur van de Stichting prijst zich gelukkig dat uw organisatie een bijdrage heeft geleverd. Door middel van dit verslag wil het bestuur van de Stichting verantwoording afleggen over de wijze waarop (deel van) uw bijdrage is gebruikt.</w:t>
      </w:r>
    </w:p>
    <w:p w:rsidR="003509A0" w:rsidRDefault="003509A0" w:rsidP="00C75658">
      <w:pPr>
        <w:pStyle w:val="BTHoofdstuk"/>
      </w:pPr>
      <w:bookmarkStart w:id="16" w:name="_Toc412183273"/>
      <w:r>
        <w:t>Werkzaamheden aan grafzerken in 2012 - 2014</w:t>
      </w:r>
      <w:bookmarkEnd w:id="16"/>
    </w:p>
    <w:p w:rsidR="003509A0" w:rsidRDefault="003509A0" w:rsidP="00DD59FC">
      <w:pPr>
        <w:pStyle w:val="BTParagraaf"/>
      </w:pPr>
      <w:bookmarkStart w:id="17" w:name="_Toc412183274"/>
      <w:r>
        <w:t>Beschrijving werkzaamheden aan grafzerken</w:t>
      </w:r>
      <w:bookmarkEnd w:id="17"/>
    </w:p>
    <w:p w:rsidR="003509A0" w:rsidRDefault="003509A0" w:rsidP="00075B46">
      <w:r>
        <w:t>In de periode 2012 – 2014 zijn elk jaar achtereenvolgens de volgende werkzaamheden uitgevoerd:</w:t>
      </w:r>
    </w:p>
    <w:p w:rsidR="003509A0" w:rsidRDefault="003509A0" w:rsidP="00D9202E">
      <w:pPr>
        <w:pStyle w:val="BTStip1"/>
      </w:pPr>
      <w:r>
        <w:t>De architect die de restauratie van de grafzerken begeleidt, maakt een inventarisatie van de status van de grafzerken in één of meer velden. De begraafplaats is in 36 velden verdeeld. Deze inventarisatie wordt gedaan door van elke zerk een foto te maken, de staat van de grafzerk te beschrijven en – indien nodig – aan te geven welke restauratiewerkzaamheden moeten worden uitgevoerd.</w:t>
      </w:r>
      <w:r>
        <w:rPr>
          <w:rStyle w:val="FootnoteReference"/>
        </w:rPr>
        <w:footnoteReference w:id="2"/>
      </w:r>
      <w:r>
        <w:t xml:space="preserve"> In de periode 2012 – 2014 zijn 334 grafzerken geïnspecteerd en zijn er 130 gerestaureerd.</w:t>
      </w:r>
    </w:p>
    <w:p w:rsidR="003509A0" w:rsidRDefault="003509A0" w:rsidP="00075B46">
      <w:pPr>
        <w:pStyle w:val="BTStip1"/>
      </w:pPr>
      <w:r>
        <w:t>Vervolgens worden de beschreven restauratiewerkzaamheden door een gespecialiseerd bedrijf uitgevoerd. Deze werkzaamheden bestaan in de meeste gevallen uit het verwijderen van onkruid tussen zerkstukken, het aan elkaar leggen van zerkstukken om deze vervolgens met een roestvrij stalen band bijeen te klemmen. Deze methode wordt door experts nog steeds als de beste aangemerkt. In voorkomende gevallen wordt een betonplaat aangebracht onder de zerk om deze te stabiliseren.</w:t>
      </w:r>
    </w:p>
    <w:p w:rsidR="003509A0" w:rsidRDefault="003509A0" w:rsidP="00DD59FC">
      <w:r>
        <w:t xml:space="preserve">Zoals aangegeven wordt voor de begeleiding van de restauratiewerkzaamheden gebruikt gemaakt van een architect, namelijk de heer Vis van </w:t>
      </w:r>
      <w:r w:rsidRPr="00DD59FC">
        <w:t>Vis Restauratie Architecten</w:t>
      </w:r>
      <w:r>
        <w:t xml:space="preserve">. Dit bureau heeft zich </w:t>
      </w:r>
      <w:r w:rsidRPr="00DD59FC">
        <w:t>van oudsher gespecialiseerd in restauraties, renovaties en nieuwbouw in combinatie met bestaande gebouwen. Veel kennis is aanwezig over historische bouwkunst, zowel wat betreft bouwstijlen als technische knowhow.</w:t>
      </w:r>
      <w:r>
        <w:t xml:space="preserve"> Voor meer informatie, zie </w:t>
      </w:r>
      <w:hyperlink r:id="rId15" w:history="1">
        <w:r w:rsidRPr="00D23B40">
          <w:rPr>
            <w:rStyle w:val="Hyperlink"/>
          </w:rPr>
          <w:t>http://www.visarchitecten.nl/</w:t>
        </w:r>
      </w:hyperlink>
      <w:r>
        <w:t>. De werkzaamheden zelf worden uitgevoerd door het bedrijf Hofman Natuursteen uit Zoetermeer.</w:t>
      </w:r>
    </w:p>
    <w:p w:rsidR="003509A0" w:rsidRDefault="003509A0">
      <w:pPr>
        <w:kinsoku/>
        <w:autoSpaceDE/>
        <w:autoSpaceDN/>
        <w:adjustRightInd/>
        <w:spacing w:after="0" w:line="240" w:lineRule="auto"/>
      </w:pPr>
    </w:p>
    <w:p w:rsidR="003509A0" w:rsidRDefault="003509A0" w:rsidP="00DD59FC">
      <w:pPr>
        <w:pStyle w:val="BTParagraaf"/>
      </w:pPr>
      <w:bookmarkStart w:id="18" w:name="_Toc412183275"/>
      <w:r>
        <w:t>Foto’s</w:t>
      </w:r>
      <w:bookmarkEnd w:id="18"/>
      <w:r>
        <w:t xml:space="preserve"> </w:t>
      </w:r>
    </w:p>
    <w:p w:rsidR="003509A0" w:rsidRDefault="003509A0" w:rsidP="005A4E52">
      <w:r>
        <w:rPr>
          <w:noProof/>
          <w:lang w:eastAsia="nl-NL"/>
        </w:rPr>
        <w:pict>
          <v:shape id="Afbeelding 6" o:spid="_x0000_i1028" type="#_x0000_t75" style="width:370.5pt;height:269.25pt;visibility:visible">
            <v:imagedata r:id="rId16" o:title=""/>
          </v:shape>
        </w:pict>
      </w:r>
    </w:p>
    <w:p w:rsidR="003509A0" w:rsidRPr="005A4E52" w:rsidRDefault="003509A0" w:rsidP="005A4E52">
      <w:pPr>
        <w:tabs>
          <w:tab w:val="left" w:pos="3560"/>
        </w:tabs>
      </w:pPr>
      <w:r w:rsidRPr="005A4E52">
        <w:t>Hierboven ziet u een foto van veld 33, voor de restauratie van de daar aanwezige grafzerken. De foto is afkomstig van het inventarisatierapport van veld nr. 33 door Vis Restauratie Architecten.</w:t>
      </w:r>
    </w:p>
    <w:p w:rsidR="003509A0" w:rsidRDefault="003509A0" w:rsidP="005A4E52">
      <w:pPr>
        <w:rPr>
          <w:noProof/>
          <w:lang w:eastAsia="nl-NL"/>
        </w:rPr>
      </w:pPr>
      <w:r>
        <w:rPr>
          <w:noProof/>
          <w:lang w:eastAsia="nl-NL"/>
        </w:rPr>
        <w:pict>
          <v:shape id="Afbeelding 5" o:spid="_x0000_i1029" type="#_x0000_t75" style="width:364.5pt;height:205.5pt;visibility:visible">
            <v:imagedata r:id="rId17" o:title=""/>
          </v:shape>
        </w:pict>
      </w:r>
    </w:p>
    <w:p w:rsidR="003509A0" w:rsidRPr="005A4E52" w:rsidRDefault="003509A0" w:rsidP="006F48D0">
      <w:r w:rsidRPr="005A4E52">
        <w:rPr>
          <w:noProof/>
          <w:lang w:eastAsia="nl-NL"/>
        </w:rPr>
        <w:t xml:space="preserve">Hierboven </w:t>
      </w:r>
      <w:r>
        <w:rPr>
          <w:noProof/>
          <w:lang w:eastAsia="nl-NL"/>
        </w:rPr>
        <w:t xml:space="preserve">ziet u een foto van hetzelfde veld, maar nu </w:t>
      </w:r>
      <w:r w:rsidRPr="005A4E52">
        <w:rPr>
          <w:noProof/>
          <w:lang w:eastAsia="nl-NL"/>
        </w:rPr>
        <w:t>na de restauratie</w:t>
      </w:r>
      <w:r>
        <w:rPr>
          <w:noProof/>
          <w:lang w:eastAsia="nl-NL"/>
        </w:rPr>
        <w:t xml:space="preserve"> (en </w:t>
      </w:r>
      <w:r w:rsidRPr="005A4E52">
        <w:t>vanuit een ander gezichtspunt</w:t>
      </w:r>
      <w:r>
        <w:t>)</w:t>
      </w:r>
      <w:r w:rsidRPr="005A4E52">
        <w:t>. De aangebrachte roestvrijstalenbanden zijn goed te zien.</w:t>
      </w:r>
    </w:p>
    <w:p w:rsidR="003509A0" w:rsidRDefault="003509A0" w:rsidP="00042365">
      <w:pPr>
        <w:pStyle w:val="BTParagraaf"/>
      </w:pPr>
      <w:r>
        <w:br w:type="page"/>
      </w:r>
      <w:bookmarkStart w:id="19" w:name="_Toc412183276"/>
      <w:r>
        <w:t>Projectbegroting 2012 -2014</w:t>
      </w:r>
      <w:bookmarkEnd w:id="19"/>
    </w:p>
    <w:p w:rsidR="003509A0" w:rsidRDefault="003509A0" w:rsidP="004F2A7B">
      <w:r>
        <w:t>Over de jaren 2012 – 2014 is voor het de restauratie van de grafzerken de volgende projectbegroting gerealiseerd:</w:t>
      </w:r>
    </w:p>
    <w:p w:rsidR="003509A0" w:rsidRDefault="003509A0" w:rsidP="004F2A7B">
      <w:pPr>
        <w:rPr>
          <w:noProof/>
          <w:lang w:eastAsia="nl-NL"/>
        </w:rPr>
      </w:pPr>
      <w:r>
        <w:rPr>
          <w:noProof/>
          <w:lang w:eastAsia="nl-NL"/>
        </w:rPr>
        <w:pict>
          <v:shape id="Afbeelding 3" o:spid="_x0000_i1030" type="#_x0000_t75" style="width:385.5pt;height:120.75pt;visibility:visible">
            <v:imagedata r:id="rId18" o:title=""/>
          </v:shape>
        </w:pict>
      </w:r>
    </w:p>
    <w:p w:rsidR="003509A0" w:rsidRDefault="003509A0" w:rsidP="004F2A7B">
      <w:pPr>
        <w:rPr>
          <w:noProof/>
          <w:lang w:eastAsia="nl-NL"/>
        </w:rPr>
      </w:pPr>
    </w:p>
    <w:p w:rsidR="003509A0" w:rsidRDefault="003509A0" w:rsidP="004F2A7B">
      <w:pPr>
        <w:rPr>
          <w:noProof/>
          <w:lang w:eastAsia="nl-NL"/>
        </w:rPr>
      </w:pPr>
      <w:r>
        <w:rPr>
          <w:noProof/>
          <w:lang w:eastAsia="nl-NL"/>
        </w:rPr>
        <w:t>In het jaar 2014 is het ons helaas niet gelukt voldoende fondsen te werven om in omvang dezelfde hoeveelheid restauratiewerkzaamheden te laten uitvoeren als in voorgaande jaren. Dit heeft mede te maken met het feit dat we in 2011-2012 extra, niet begrote, kosten hebben moeten maken voor werkzaamheden aan de muur.</w:t>
      </w:r>
    </w:p>
    <w:p w:rsidR="003509A0" w:rsidRDefault="003509A0" w:rsidP="004F2A7B">
      <w:pPr>
        <w:rPr>
          <w:noProof/>
          <w:lang w:eastAsia="nl-NL"/>
        </w:rPr>
      </w:pPr>
      <w:r>
        <w:rPr>
          <w:noProof/>
          <w:lang w:eastAsia="nl-NL"/>
        </w:rPr>
        <w:t>In 2015 zullen wij onze inspanningen vergroten om voldoende fondsen te werven, om zo de noodzakelijke werkzaamheden uit te kunnen laten voeren.</w:t>
      </w:r>
    </w:p>
    <w:p w:rsidR="003509A0" w:rsidRDefault="003509A0" w:rsidP="004F2A7B">
      <w:pPr>
        <w:rPr>
          <w:noProof/>
          <w:lang w:eastAsia="nl-NL"/>
        </w:rPr>
      </w:pPr>
    </w:p>
    <w:p w:rsidR="003509A0" w:rsidRDefault="003509A0" w:rsidP="001B4D7B">
      <w:pPr>
        <w:pStyle w:val="BTParagraaf"/>
        <w:rPr>
          <w:noProof/>
          <w:lang w:eastAsia="nl-NL"/>
        </w:rPr>
      </w:pPr>
      <w:bookmarkStart w:id="20" w:name="_Toc412183277"/>
      <w:r>
        <w:rPr>
          <w:noProof/>
          <w:lang w:eastAsia="nl-NL"/>
        </w:rPr>
        <w:t>Overzicht donoren</w:t>
      </w:r>
      <w:bookmarkEnd w:id="20"/>
    </w:p>
    <w:p w:rsidR="003509A0" w:rsidRDefault="003509A0" w:rsidP="004F2A7B">
      <w:pPr>
        <w:rPr>
          <w:noProof/>
          <w:lang w:eastAsia="nl-NL"/>
        </w:rPr>
      </w:pPr>
      <w:r>
        <w:rPr>
          <w:noProof/>
          <w:lang w:eastAsia="nl-NL"/>
        </w:rPr>
        <w:t>Onderstaand is een overzicht (in alfabetische volgorde) opgenomen van donoren die in de periode van 2012 – 2014 hebben bijgedragen aan de instandhouding van de begraafplaats – inclusief de restauratie van de grafzerken:</w:t>
      </w:r>
    </w:p>
    <w:p w:rsidR="003509A0" w:rsidRDefault="003509A0" w:rsidP="00C6549E">
      <w:pPr>
        <w:pStyle w:val="BTStip1"/>
      </w:pPr>
      <w:r>
        <w:t>Mevrouw L.H.A. Enthoven – Maas;</w:t>
      </w:r>
    </w:p>
    <w:p w:rsidR="003509A0" w:rsidRDefault="003509A0" w:rsidP="00C6549E">
      <w:pPr>
        <w:pStyle w:val="BTStip1"/>
      </w:pPr>
      <w:r>
        <w:t>David Roos Weijl</w:t>
      </w:r>
      <w:r w:rsidRPr="001B4D7B">
        <w:t xml:space="preserve"> </w:t>
      </w:r>
      <w:r>
        <w:t>Stichting;</w:t>
      </w:r>
    </w:p>
    <w:p w:rsidR="003509A0" w:rsidRDefault="003509A0" w:rsidP="001B4D7B">
      <w:pPr>
        <w:pStyle w:val="BTStip1"/>
      </w:pPr>
      <w:r>
        <w:t>Fonds 1818;</w:t>
      </w:r>
    </w:p>
    <w:p w:rsidR="003509A0" w:rsidRDefault="003509A0" w:rsidP="001B4D7B">
      <w:pPr>
        <w:pStyle w:val="BTStip1"/>
      </w:pPr>
      <w:r>
        <w:t>Gemeente Den Haag;</w:t>
      </w:r>
    </w:p>
    <w:p w:rsidR="003509A0" w:rsidRDefault="003509A0" w:rsidP="007E0053">
      <w:pPr>
        <w:pStyle w:val="BTStip1"/>
      </w:pPr>
      <w:r w:rsidRPr="007E0053">
        <w:t>M.A.O.C. Gravin van Bylandt Stichting</w:t>
      </w:r>
      <w:r>
        <w:t>;</w:t>
      </w:r>
    </w:p>
    <w:p w:rsidR="003509A0" w:rsidRDefault="003509A0" w:rsidP="001B4D7B">
      <w:pPr>
        <w:pStyle w:val="BTStip1"/>
      </w:pPr>
      <w:r>
        <w:t xml:space="preserve">Prins Bernard Cultuurfonds; </w:t>
      </w:r>
    </w:p>
    <w:p w:rsidR="003509A0" w:rsidRDefault="003509A0" w:rsidP="008D27B7">
      <w:pPr>
        <w:pStyle w:val="BTStip1"/>
      </w:pPr>
      <w:r w:rsidRPr="008D27B7">
        <w:t>De Rijksdienst voor het Cultureel Erfgoed</w:t>
      </w:r>
      <w:r>
        <w:t xml:space="preserve">; </w:t>
      </w:r>
    </w:p>
    <w:p w:rsidR="003509A0" w:rsidRDefault="003509A0" w:rsidP="004303B9">
      <w:pPr>
        <w:pStyle w:val="BTStip1"/>
      </w:pPr>
      <w:r>
        <w:t>Stichting Levi Lassen.</w:t>
      </w:r>
    </w:p>
    <w:p w:rsidR="003509A0" w:rsidRDefault="003509A0" w:rsidP="00C75658">
      <w:pPr>
        <w:pStyle w:val="BTHoofdstuk"/>
      </w:pPr>
      <w:bookmarkStart w:id="21" w:name="_Toc412183278"/>
      <w:r>
        <w:t>Ontwikkelingen</w:t>
      </w:r>
      <w:bookmarkEnd w:id="21"/>
    </w:p>
    <w:p w:rsidR="003509A0" w:rsidRDefault="003509A0" w:rsidP="00BE76D5">
      <w:pPr>
        <w:pStyle w:val="BTHeading4"/>
      </w:pPr>
      <w:r>
        <w:t>Continuering van restauratiewerkzaamheden aan grafzerken….</w:t>
      </w:r>
    </w:p>
    <w:p w:rsidR="003509A0" w:rsidRDefault="003509A0" w:rsidP="00BE76D5">
      <w:r>
        <w:t xml:space="preserve">Gelet op de succesvolle uitvoering van de restauratiewerkzaamheden van de grafzerken streeft het bestuur van de Stichting ernaar deze werkzaamheden te continueren. Daarbij zullen ook herstelwerkzaamheden aan enkele bijzondere grafmonumenten worden uitgevoerd, zoals het monument van S.L. Verveer en J. Israëls. Het restaureren van de grafzerken draagt naar ons oordeel, maar zeker ook naar het oordeel van de ongeveer 1500 mensen die de begraafplaats de afgelopen drie jaar bezochten, bij aan het in stand </w:t>
      </w:r>
      <w:r w:rsidRPr="00042365">
        <w:t xml:space="preserve">houden </w:t>
      </w:r>
      <w:r>
        <w:t xml:space="preserve">van de Joodse begraafplaats. Zo kan deze begraafplaats </w:t>
      </w:r>
      <w:r w:rsidRPr="00042365">
        <w:t>behoud</w:t>
      </w:r>
      <w:r>
        <w:t>en</w:t>
      </w:r>
      <w:r w:rsidRPr="00042365">
        <w:t xml:space="preserve"> blijven als </w:t>
      </w:r>
      <w:r>
        <w:t>één van de</w:t>
      </w:r>
      <w:r w:rsidRPr="00042365">
        <w:t xml:space="preserve"> monument</w:t>
      </w:r>
      <w:r>
        <w:t>en die</w:t>
      </w:r>
      <w:r w:rsidRPr="00042365">
        <w:t xml:space="preserve"> symbool staa</w:t>
      </w:r>
      <w:r>
        <w:t>n</w:t>
      </w:r>
      <w:r w:rsidRPr="00042365">
        <w:t xml:space="preserve"> voor de Joodse gemeenschap in Den Haag.</w:t>
      </w:r>
    </w:p>
    <w:p w:rsidR="003509A0" w:rsidRDefault="003509A0" w:rsidP="00BE76D5">
      <w:pPr>
        <w:pStyle w:val="BTHeading4"/>
      </w:pPr>
      <w:r>
        <w:t>Maar ook andere werkzaamheden noodzakelijk….</w:t>
      </w:r>
    </w:p>
    <w:p w:rsidR="003509A0" w:rsidRPr="002D75A8" w:rsidRDefault="003509A0" w:rsidP="002D75A8">
      <w:r>
        <w:t>Naast de restauratiewerkzaamheden aan de grafzerken blijven ook andere werkzaamheden nodig. Zo zijn reparaties aan het houtwerk van het metaarhuisje nodig (à ongeveer € 7.000,00), moet het voegwerk van een deel van de muur hersteld worden (à ongeveer € 11.000,00) en moeten herstelwerkzaamheden plaatsvinden aan het grafmonument van de wereldberoemde rabbijn Saul Halevi (à ongeveer € 1.500,00).</w:t>
      </w:r>
    </w:p>
    <w:p w:rsidR="003509A0" w:rsidRDefault="003509A0" w:rsidP="00FA3915">
      <w:pPr>
        <w:pStyle w:val="BTHeading4"/>
      </w:pPr>
      <w:r>
        <w:t>Ook groenonderhoud blijft noodzakelijk….</w:t>
      </w:r>
    </w:p>
    <w:p w:rsidR="003509A0" w:rsidRDefault="003509A0" w:rsidP="00A95692">
      <w:r>
        <w:t>Op de begraafplaats bevinden zich diverse grote en middelgrote bomen, waaronder enkele monumentale eiken. Om deze bomen in goede staat te kunnen houden, zal de komende jaren groenonderhoud nodig zijn. Zo is noodzakelijk geweest om in 2012 een zieke Iep te kappen om te voorkomen dat ook andere bomen zouden worden aangetast. Verder is noodzakelijk onderhoud uitgevoerd aan één van de monumentale eiken die de begraafplaats rijk is. De kosten voor het jaarlijkse groenonderhoud liggen gemiddeld tussen € 12.000 en € 15.000.</w:t>
      </w:r>
    </w:p>
    <w:p w:rsidR="003509A0" w:rsidRPr="00FA3915" w:rsidRDefault="003509A0" w:rsidP="00FA3915">
      <w:pPr>
        <w:pStyle w:val="BTHeading4"/>
      </w:pPr>
      <w:r>
        <w:t>Kortom: wij kunnen niet zonder bijdragen van organisaties als die van u!</w:t>
      </w:r>
    </w:p>
    <w:p w:rsidR="003509A0" w:rsidRDefault="003509A0" w:rsidP="00BE76D5">
      <w:r>
        <w:t xml:space="preserve">Het voorgaande betekent dat wij ook in de toekomst hopen op uw welwillendheid als wij u mogelijk om een bijdrage vragen voor één van onze toekomstige projecten! Wij vertrouwen er op dat dit verantwoordingsverslag u een goede indruk heeft gegeven van de wijze waarop wij uw bijdrage hebben gebruikt om de begraafplaats in stand te houden om er zo voor te kunnen zorgen dat deze begraafplaats </w:t>
      </w:r>
      <w:r w:rsidRPr="00042365">
        <w:t>behoud</w:t>
      </w:r>
      <w:r>
        <w:t>en blijft</w:t>
      </w:r>
      <w:r w:rsidRPr="00042365">
        <w:t xml:space="preserve"> als </w:t>
      </w:r>
      <w:r>
        <w:t>één van de belangrijkste</w:t>
      </w:r>
      <w:r w:rsidRPr="00042365">
        <w:t xml:space="preserve"> monument</w:t>
      </w:r>
      <w:r>
        <w:t>en</w:t>
      </w:r>
      <w:r w:rsidRPr="00042365">
        <w:t xml:space="preserve"> dat symbool staat voor de Joodse gemeenschap in Den Haag</w:t>
      </w:r>
      <w:r>
        <w:t>.</w:t>
      </w:r>
    </w:p>
    <w:p w:rsidR="003509A0" w:rsidRDefault="003509A0" w:rsidP="00F81F3F">
      <w:pPr>
        <w:outlineLvl w:val="0"/>
        <w:rPr>
          <w:b/>
          <w:szCs w:val="20"/>
        </w:rPr>
      </w:pPr>
    </w:p>
    <w:sectPr w:rsidR="003509A0" w:rsidSect="00C6549E">
      <w:headerReference w:type="default" r:id="rId19"/>
      <w:footerReference w:type="default" r:id="rId20"/>
      <w:pgSz w:w="11906" w:h="16838" w:code="9"/>
      <w:pgMar w:top="3062" w:right="1049" w:bottom="1701" w:left="1985" w:header="709" w:footer="4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9A0" w:rsidRDefault="003509A0">
      <w:r>
        <w:separator/>
      </w:r>
    </w:p>
  </w:endnote>
  <w:endnote w:type="continuationSeparator" w:id="0">
    <w:p w:rsidR="003509A0" w:rsidRDefault="003509A0">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Default="003509A0" w:rsidP="00274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509A0" w:rsidRDefault="003509A0" w:rsidP="002745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Pr="003B1160" w:rsidRDefault="003509A0" w:rsidP="003B1160">
    <w:pPr>
      <w:pStyle w:val="Footer"/>
    </w:pPr>
    <w:bookmarkStart w:id="9" w:name="voettekst"/>
    <w:bookmarkEnd w:id="9"/>
  </w:p>
  <w:p w:rsidR="003509A0" w:rsidRPr="003B1160" w:rsidRDefault="003509A0" w:rsidP="00BE54CD">
    <w:pPr>
      <w:pStyle w:val="Footer"/>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Pr="003B1160" w:rsidRDefault="003509A0" w:rsidP="00BE54CD">
    <w:pPr>
      <w:pStyle w:val="Footer"/>
      <w:rPr>
        <w:szCs w:val="18"/>
      </w:rPr>
    </w:pPr>
    <w:bookmarkStart w:id="12" w:name="voettekst2"/>
    <w:bookmarkEnd w:id="12"/>
  </w:p>
  <w:p w:rsidR="003509A0" w:rsidRDefault="003509A0" w:rsidP="00E3567F">
    <w:pPr>
      <w:pStyle w:val="Footer"/>
    </w:pPr>
  </w:p>
  <w:p w:rsidR="003509A0" w:rsidRPr="00585E5E" w:rsidRDefault="003509A0" w:rsidP="00585E5E">
    <w:pPr>
      <w:pStyle w:val="Footer"/>
    </w:pPr>
    <w:bookmarkStart w:id="13" w:name="geenlogo2"/>
    <w:bookmarkEnd w:id="13"/>
  </w:p>
  <w:p w:rsidR="003509A0" w:rsidRDefault="003509A0" w:rsidP="00E3567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Default="003509A0" w:rsidP="00274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509A0" w:rsidRDefault="003509A0" w:rsidP="002745C9">
    <w:pPr>
      <w:pStyle w:val="Footer"/>
      <w:tabs>
        <w:tab w:val="right" w:pos="8874"/>
      </w:tabs>
      <w:ind w:right="360"/>
      <w:rPr>
        <w:szCs w:val="18"/>
      </w:rPr>
    </w:pPr>
    <w:bookmarkStart w:id="24" w:name="voettekst1"/>
    <w:bookmarkEnd w:id="24"/>
    <w:r>
      <w:rPr>
        <w:szCs w:val="18"/>
      </w:rPr>
      <w:t xml:space="preserve"> </w:t>
    </w:r>
  </w:p>
  <w:p w:rsidR="003509A0" w:rsidRPr="003B1160" w:rsidRDefault="003509A0" w:rsidP="00BE54CD">
    <w:pPr>
      <w:pStyle w:val="Footer"/>
      <w:tabs>
        <w:tab w:val="right" w:pos="8874"/>
      </w:tabs>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9A0" w:rsidRDefault="003509A0">
      <w:r>
        <w:separator/>
      </w:r>
    </w:p>
  </w:footnote>
  <w:footnote w:type="continuationSeparator" w:id="0">
    <w:p w:rsidR="003509A0" w:rsidRDefault="003509A0">
      <w:r>
        <w:continuationSeparator/>
      </w:r>
    </w:p>
  </w:footnote>
  <w:footnote w:id="1">
    <w:p w:rsidR="003509A0" w:rsidRDefault="003509A0">
      <w:pPr>
        <w:pStyle w:val="FootnoteText"/>
      </w:pPr>
      <w:r>
        <w:rPr>
          <w:rStyle w:val="FootnoteReference"/>
        </w:rPr>
        <w:footnoteRef/>
      </w:r>
      <w:r>
        <w:t xml:space="preserve"> </w:t>
      </w:r>
      <w:r w:rsidRPr="004347C7">
        <w:t>Deze restauratie is uitgebreid beschreven in nummer 1995-2 van de VOM-reeks van de gemeente Den Haag: “De Joodse begraafplaats aan de Scheveningseweg in Den Haag”.</w:t>
      </w:r>
    </w:p>
  </w:footnote>
  <w:footnote w:id="2">
    <w:p w:rsidR="003509A0" w:rsidRDefault="003509A0">
      <w:pPr>
        <w:pStyle w:val="FootnoteText"/>
      </w:pPr>
      <w:r>
        <w:rPr>
          <w:rStyle w:val="FootnoteReference"/>
        </w:rPr>
        <w:footnoteRef/>
      </w:r>
      <w:r>
        <w:t xml:space="preserve"> </w:t>
      </w:r>
      <w:r w:rsidRPr="005A4E52">
        <w:t xml:space="preserve">In de periode 2009 – 2014 zijn </w:t>
      </w:r>
      <w:r>
        <w:t xml:space="preserve">in totaal </w:t>
      </w:r>
      <w:r w:rsidRPr="005A4E52">
        <w:t>twaalf velden</w:t>
      </w:r>
      <w:r>
        <w:t xml:space="preserve"> in</w:t>
      </w:r>
      <w:r w:rsidRPr="005A4E52">
        <w:t xml:space="preserve"> kaart gebracht met in totaal 934</w:t>
      </w:r>
      <w:r>
        <w:t xml:space="preserve"> </w:t>
      </w:r>
      <w:r w:rsidRPr="005A4E52">
        <w:t>grafzerken (waarvan er aan 365 werkzaamheden zijn uitgevoerd; 211 wachten nog op restauratie).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Default="003509A0">
    <w:pPr>
      <w:pStyle w:val="Header"/>
    </w:pPr>
  </w:p>
  <w:p w:rsidR="003509A0" w:rsidRPr="00585E5E" w:rsidRDefault="003509A0" w:rsidP="00585E5E">
    <w:pPr>
      <w:pStyle w:val="Header"/>
    </w:pPr>
    <w:bookmarkStart w:id="7" w:name="geenlogo3"/>
    <w:bookmarkEnd w:id="7"/>
  </w:p>
  <w:p w:rsidR="003509A0" w:rsidRDefault="003509A0">
    <w:pPr>
      <w:pStyle w:val="Header"/>
    </w:pPr>
  </w:p>
  <w:p w:rsidR="003509A0" w:rsidRDefault="003509A0">
    <w:pPr>
      <w:pStyle w:val="Header"/>
    </w:pPr>
  </w:p>
  <w:p w:rsidR="003509A0" w:rsidRDefault="003509A0" w:rsidP="002823C2">
    <w:pPr>
      <w:pStyle w:val="Header"/>
    </w:pPr>
    <w:bookmarkStart w:id="8" w:name="Watermerk2"/>
    <w:bookmarkEnd w:id="8"/>
  </w:p>
  <w:p w:rsidR="003509A0" w:rsidRPr="00BE54CD" w:rsidRDefault="003509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Default="003509A0">
    <w:pPr>
      <w:pStyle w:val="Header"/>
    </w:pPr>
  </w:p>
  <w:p w:rsidR="003509A0" w:rsidRDefault="003509A0">
    <w:pPr>
      <w:pStyle w:val="Header"/>
    </w:pPr>
  </w:p>
  <w:p w:rsidR="003509A0" w:rsidRDefault="003509A0">
    <w:pPr>
      <w:pStyle w:val="Header"/>
    </w:pPr>
    <w:bookmarkStart w:id="10" w:name="Watermerk1"/>
    <w:bookmarkEnd w:id="10"/>
  </w:p>
  <w:p w:rsidR="003509A0" w:rsidRDefault="003509A0">
    <w:pPr>
      <w:pStyle w:val="Header"/>
    </w:pPr>
  </w:p>
  <w:p w:rsidR="003509A0" w:rsidRPr="00585E5E" w:rsidRDefault="003509A0" w:rsidP="00585E5E">
    <w:pPr>
      <w:pStyle w:val="Header"/>
    </w:pPr>
    <w:bookmarkStart w:id="11" w:name="geenlogo1"/>
    <w:bookmarkEnd w:id="11"/>
  </w:p>
  <w:p w:rsidR="003509A0" w:rsidRDefault="003509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A0" w:rsidRDefault="003509A0">
    <w:pPr>
      <w:pStyle w:val="Header"/>
    </w:pPr>
  </w:p>
  <w:p w:rsidR="003509A0" w:rsidRPr="00E163CA" w:rsidRDefault="003509A0">
    <w:pPr>
      <w:pStyle w:val="Header"/>
    </w:pPr>
    <w:bookmarkStart w:id="22" w:name="geenlogo4"/>
    <w:bookmarkEnd w:id="22"/>
  </w:p>
  <w:p w:rsidR="003509A0" w:rsidRDefault="003509A0">
    <w:pPr>
      <w:pStyle w:val="Header"/>
    </w:pPr>
  </w:p>
  <w:p w:rsidR="003509A0" w:rsidRDefault="003509A0" w:rsidP="002823C2">
    <w:pPr>
      <w:pStyle w:val="Header"/>
    </w:pPr>
    <w:bookmarkStart w:id="23" w:name="watermerk3"/>
    <w:bookmarkEnd w:id="23"/>
  </w:p>
  <w:p w:rsidR="003509A0" w:rsidRDefault="003509A0" w:rsidP="002745C9">
    <w:pPr>
      <w:pStyle w:val="Header"/>
      <w:spacing w:line="1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709B"/>
    <w:multiLevelType w:val="hybridMultilevel"/>
    <w:tmpl w:val="86E8D500"/>
    <w:lvl w:ilvl="0" w:tplc="6FEC2FBC">
      <w:start w:val="1"/>
      <w:numFmt w:val="bullet"/>
      <w:pStyle w:val="BTStip1"/>
      <w:lvlText w:val=""/>
      <w:lvlJc w:val="left"/>
      <w:pPr>
        <w:tabs>
          <w:tab w:val="num" w:pos="340"/>
        </w:tabs>
        <w:ind w:left="340" w:hanging="340"/>
      </w:pPr>
      <w:rPr>
        <w:rFonts w:ascii="Wingdings 2" w:hAnsi="Wingdings 2" w:hint="default"/>
        <w:color w:val="auto"/>
        <w:sz w:val="1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7B40446"/>
    <w:multiLevelType w:val="hybridMultilevel"/>
    <w:tmpl w:val="34CE1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6A71F9B"/>
    <w:multiLevelType w:val="hybridMultilevel"/>
    <w:tmpl w:val="4B544040"/>
    <w:lvl w:ilvl="0" w:tplc="9CDA0116">
      <w:start w:val="1"/>
      <w:numFmt w:val="bullet"/>
      <w:pStyle w:val="BTStiptabel"/>
      <w:lvlText w:val=""/>
      <w:lvlJc w:val="left"/>
      <w:pPr>
        <w:tabs>
          <w:tab w:val="num" w:pos="340"/>
        </w:tabs>
        <w:ind w:left="340" w:hanging="340"/>
      </w:pPr>
      <w:rPr>
        <w:rFonts w:ascii="Wingdings 2" w:hAnsi="Wingdings 2" w:hint="default"/>
        <w:color w:val="auto"/>
        <w:sz w:val="12"/>
      </w:rPr>
    </w:lvl>
    <w:lvl w:ilvl="1" w:tplc="04130003">
      <w:start w:val="1"/>
      <w:numFmt w:val="decimal"/>
      <w:lvlText w:val="%2."/>
      <w:lvlJc w:val="left"/>
      <w:pPr>
        <w:tabs>
          <w:tab w:val="num" w:pos="1440"/>
        </w:tabs>
        <w:ind w:left="1440" w:hanging="360"/>
      </w:pPr>
      <w:rPr>
        <w:rFonts w:cs="Times New Roman" w:hint="default"/>
        <w:color w:val="auto"/>
        <w:sz w:val="1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35165420"/>
    <w:multiLevelType w:val="hybridMultilevel"/>
    <w:tmpl w:val="15C2FF04"/>
    <w:lvl w:ilvl="0" w:tplc="1F927ED4">
      <w:start w:val="1"/>
      <w:numFmt w:val="bullet"/>
      <w:pStyle w:val="BTOpen"/>
      <w:lvlText w:val=""/>
      <w:lvlJc w:val="left"/>
      <w:pPr>
        <w:tabs>
          <w:tab w:val="num" w:pos="1021"/>
        </w:tabs>
        <w:ind w:left="1021" w:hanging="341"/>
      </w:pPr>
      <w:rPr>
        <w:rFonts w:ascii="Wingdings 2" w:hAnsi="Wingdings 2" w:hint="default"/>
        <w:color w:val="auto"/>
        <w:sz w:val="12"/>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46E16EF0"/>
    <w:multiLevelType w:val="hybridMultilevel"/>
    <w:tmpl w:val="336C0B82"/>
    <w:lvl w:ilvl="0" w:tplc="09426E30">
      <w:start w:val="1"/>
      <w:numFmt w:val="decimal"/>
      <w:pStyle w:val="Getal1"/>
      <w:lvlText w:val="%1."/>
      <w:lvlJc w:val="left"/>
      <w:pPr>
        <w:tabs>
          <w:tab w:val="num" w:pos="340"/>
        </w:tabs>
        <w:ind w:left="340" w:hanging="340"/>
      </w:pPr>
      <w:rPr>
        <w:rFonts w:ascii="Arial" w:hAnsi="Arial" w:cs="Times New Roman" w:hint="default"/>
        <w:b w:val="0"/>
        <w:i w:val="0"/>
        <w:sz w:val="20"/>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nsid w:val="61D453BD"/>
    <w:multiLevelType w:val="hybridMultilevel"/>
    <w:tmpl w:val="F3662E1A"/>
    <w:lvl w:ilvl="0" w:tplc="648CCD88">
      <w:start w:val="1"/>
      <w:numFmt w:val="bullet"/>
      <w:pStyle w:val="BTStreep"/>
      <w:lvlText w:val="־"/>
      <w:lvlJc w:val="left"/>
      <w:pPr>
        <w:tabs>
          <w:tab w:val="num" w:pos="680"/>
        </w:tabs>
        <w:ind w:left="680" w:hanging="340"/>
      </w:pPr>
      <w:rPr>
        <w:rFonts w:ascii="Times New Roman" w:hAnsi="Times New Roman" w:hint="default"/>
        <w:color w:val="auto"/>
        <w:sz w:val="2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AE76140"/>
    <w:multiLevelType w:val="multilevel"/>
    <w:tmpl w:val="0413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6F1B35B1"/>
    <w:multiLevelType w:val="multilevel"/>
    <w:tmpl w:val="37D0A6A0"/>
    <w:lvl w:ilvl="0">
      <w:start w:val="1"/>
      <w:numFmt w:val="decimal"/>
      <w:pStyle w:val="BTHoofdstuk"/>
      <w:lvlText w:val="%1."/>
      <w:lvlJc w:val="left"/>
      <w:pPr>
        <w:tabs>
          <w:tab w:val="num" w:pos="284"/>
        </w:tabs>
        <w:ind w:left="284" w:hanging="284"/>
      </w:pPr>
      <w:rPr>
        <w:rFonts w:ascii="Arial" w:hAnsi="Arial" w:cs="Times New Roman" w:hint="default"/>
        <w:b/>
        <w:i w:val="0"/>
        <w:sz w:val="24"/>
      </w:rPr>
    </w:lvl>
    <w:lvl w:ilvl="1">
      <w:start w:val="1"/>
      <w:numFmt w:val="decimal"/>
      <w:pStyle w:val="BTParagraaf"/>
      <w:lvlText w:val="%1.%2"/>
      <w:lvlJc w:val="left"/>
      <w:pPr>
        <w:tabs>
          <w:tab w:val="num" w:pos="397"/>
        </w:tabs>
        <w:ind w:left="397" w:hanging="397"/>
      </w:pPr>
      <w:rPr>
        <w:rFonts w:ascii="Arial" w:hAnsi="Arial" w:cs="Times New Roman" w:hint="default"/>
        <w:b/>
        <w:i w:val="0"/>
        <w:sz w:val="20"/>
      </w:rPr>
    </w:lvl>
    <w:lvl w:ilvl="2">
      <w:start w:val="1"/>
      <w:numFmt w:val="decimal"/>
      <w:pStyle w:val="BTSubParagraaf"/>
      <w:lvlText w:val="%1.%2.%3"/>
      <w:lvlJc w:val="left"/>
      <w:pPr>
        <w:tabs>
          <w:tab w:val="num" w:pos="567"/>
        </w:tabs>
        <w:ind w:left="567" w:hanging="567"/>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7C094AFA"/>
    <w:multiLevelType w:val="multilevel"/>
    <w:tmpl w:val="0413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
  </w:num>
  <w:num w:numId="2">
    <w:abstractNumId w:val="3"/>
  </w:num>
  <w:num w:numId="3">
    <w:abstractNumId w:val="2"/>
  </w:num>
  <w:num w:numId="4">
    <w:abstractNumId w:val="5"/>
  </w:num>
  <w:num w:numId="5">
    <w:abstractNumId w:val="7"/>
  </w:num>
  <w:num w:numId="6">
    <w:abstractNumId w:val="3"/>
  </w:num>
  <w:num w:numId="7">
    <w:abstractNumId w:val="7"/>
  </w:num>
  <w:num w:numId="8">
    <w:abstractNumId w:val="2"/>
  </w:num>
  <w:num w:numId="9">
    <w:abstractNumId w:val="5"/>
  </w:num>
  <w:num w:numId="10">
    <w:abstractNumId w:val="7"/>
  </w:num>
  <w:num w:numId="11">
    <w:abstractNumId w:val="7"/>
  </w:num>
  <w:num w:numId="12">
    <w:abstractNumId w:val="3"/>
  </w:num>
  <w:num w:numId="13">
    <w:abstractNumId w:val="2"/>
  </w:num>
  <w:num w:numId="14">
    <w:abstractNumId w:val="5"/>
  </w:num>
  <w:num w:numId="15">
    <w:abstractNumId w:val="4"/>
  </w:num>
  <w:num w:numId="16">
    <w:abstractNumId w:val="6"/>
  </w:num>
  <w:num w:numId="17">
    <w:abstractNumId w:val="8"/>
  </w:num>
  <w:num w:numId="18">
    <w:abstractNumId w:val="7"/>
  </w:num>
  <w:num w:numId="19">
    <w:abstractNumId w:val="3"/>
  </w:num>
  <w:num w:numId="20">
    <w:abstractNumId w:val="7"/>
  </w:num>
  <w:num w:numId="21">
    <w:abstractNumId w:val="2"/>
  </w:num>
  <w:num w:numId="22">
    <w:abstractNumId w:val="5"/>
  </w:num>
  <w:num w:numId="23">
    <w:abstractNumId w:val="7"/>
  </w:num>
  <w:num w:numId="24">
    <w:abstractNumId w:val="4"/>
  </w:num>
  <w:num w:numId="25">
    <w:abstractNumId w:val="7"/>
  </w:num>
  <w:num w:numId="26">
    <w:abstractNumId w:val="3"/>
  </w:num>
  <w:num w:numId="27">
    <w:abstractNumId w:val="7"/>
  </w:num>
  <w:num w:numId="28">
    <w:abstractNumId w:val="2"/>
  </w:num>
  <w:num w:numId="29">
    <w:abstractNumId w:val="2"/>
  </w:num>
  <w:num w:numId="30">
    <w:abstractNumId w:val="5"/>
  </w:num>
  <w:num w:numId="31">
    <w:abstractNumId w:val="7"/>
  </w:num>
  <w:num w:numId="32">
    <w:abstractNumId w:val="4"/>
  </w:num>
  <w:num w:numId="33">
    <w:abstractNumId w:val="0"/>
  </w:num>
  <w:num w:numId="34">
    <w:abstractNumId w:val="2"/>
  </w:num>
  <w:num w:numId="35">
    <w:abstractNumId w:val="4"/>
  </w:num>
  <w:num w:numId="36">
    <w:abstractNumId w:val="2"/>
  </w:num>
  <w:num w:numId="37">
    <w:abstractNumId w:val="1"/>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801"/>
  <w:documentProtection w:edit="readOnly" w:enforcement="1"/>
  <w:defaultTabStop w:val="340"/>
  <w:hyphenationZone w:val="425"/>
  <w:drawingGridHorizontalSpacing w:val="10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5658"/>
    <w:rsid w:val="000030F4"/>
    <w:rsid w:val="00006DAE"/>
    <w:rsid w:val="0001190A"/>
    <w:rsid w:val="000140C3"/>
    <w:rsid w:val="0001544B"/>
    <w:rsid w:val="00042365"/>
    <w:rsid w:val="000454EC"/>
    <w:rsid w:val="00062E01"/>
    <w:rsid w:val="00066DEC"/>
    <w:rsid w:val="00070989"/>
    <w:rsid w:val="00075157"/>
    <w:rsid w:val="00075B46"/>
    <w:rsid w:val="00091FBE"/>
    <w:rsid w:val="0009393E"/>
    <w:rsid w:val="00095ABF"/>
    <w:rsid w:val="00096BE7"/>
    <w:rsid w:val="000A7AD1"/>
    <w:rsid w:val="000B2959"/>
    <w:rsid w:val="00103DB7"/>
    <w:rsid w:val="001345D2"/>
    <w:rsid w:val="00142AAC"/>
    <w:rsid w:val="00143125"/>
    <w:rsid w:val="0014571E"/>
    <w:rsid w:val="00146098"/>
    <w:rsid w:val="0015229A"/>
    <w:rsid w:val="00152E5B"/>
    <w:rsid w:val="00154C8F"/>
    <w:rsid w:val="00170364"/>
    <w:rsid w:val="001737F4"/>
    <w:rsid w:val="001744D3"/>
    <w:rsid w:val="00182385"/>
    <w:rsid w:val="00184B9A"/>
    <w:rsid w:val="00190D4A"/>
    <w:rsid w:val="001936C3"/>
    <w:rsid w:val="00196BDD"/>
    <w:rsid w:val="001A027F"/>
    <w:rsid w:val="001A59C4"/>
    <w:rsid w:val="001B311B"/>
    <w:rsid w:val="001B4D7B"/>
    <w:rsid w:val="001B5C99"/>
    <w:rsid w:val="001C14C6"/>
    <w:rsid w:val="001D5EA6"/>
    <w:rsid w:val="001E2D21"/>
    <w:rsid w:val="002015DD"/>
    <w:rsid w:val="002038D9"/>
    <w:rsid w:val="00206905"/>
    <w:rsid w:val="00211CF8"/>
    <w:rsid w:val="00213369"/>
    <w:rsid w:val="00217B49"/>
    <w:rsid w:val="00227B47"/>
    <w:rsid w:val="0026137B"/>
    <w:rsid w:val="00266E76"/>
    <w:rsid w:val="00271BA0"/>
    <w:rsid w:val="002745C9"/>
    <w:rsid w:val="002823C2"/>
    <w:rsid w:val="00291FB7"/>
    <w:rsid w:val="002A4486"/>
    <w:rsid w:val="002B0AE8"/>
    <w:rsid w:val="002B6B1F"/>
    <w:rsid w:val="002C1E69"/>
    <w:rsid w:val="002D5953"/>
    <w:rsid w:val="002D75A8"/>
    <w:rsid w:val="00314D2C"/>
    <w:rsid w:val="00321084"/>
    <w:rsid w:val="00321877"/>
    <w:rsid w:val="00330AFD"/>
    <w:rsid w:val="003509A0"/>
    <w:rsid w:val="00364769"/>
    <w:rsid w:val="0038549C"/>
    <w:rsid w:val="003864C4"/>
    <w:rsid w:val="00386990"/>
    <w:rsid w:val="003A0C8A"/>
    <w:rsid w:val="003B08CD"/>
    <w:rsid w:val="003B0A10"/>
    <w:rsid w:val="003B1160"/>
    <w:rsid w:val="003B2F46"/>
    <w:rsid w:val="003C0F8F"/>
    <w:rsid w:val="003C1AE7"/>
    <w:rsid w:val="003C4E95"/>
    <w:rsid w:val="003F03AD"/>
    <w:rsid w:val="003F08F4"/>
    <w:rsid w:val="003F6F3B"/>
    <w:rsid w:val="0040159F"/>
    <w:rsid w:val="00401C05"/>
    <w:rsid w:val="00406D57"/>
    <w:rsid w:val="004108F2"/>
    <w:rsid w:val="00413892"/>
    <w:rsid w:val="00420765"/>
    <w:rsid w:val="004303B9"/>
    <w:rsid w:val="004347C7"/>
    <w:rsid w:val="00447FD0"/>
    <w:rsid w:val="004707D5"/>
    <w:rsid w:val="00481B57"/>
    <w:rsid w:val="004946A3"/>
    <w:rsid w:val="00494CB9"/>
    <w:rsid w:val="004A0280"/>
    <w:rsid w:val="004B390D"/>
    <w:rsid w:val="004D1680"/>
    <w:rsid w:val="004D2708"/>
    <w:rsid w:val="004D4940"/>
    <w:rsid w:val="004D4B3F"/>
    <w:rsid w:val="004F1CC6"/>
    <w:rsid w:val="004F2A7B"/>
    <w:rsid w:val="00510C3A"/>
    <w:rsid w:val="005137CE"/>
    <w:rsid w:val="0051750C"/>
    <w:rsid w:val="00543E10"/>
    <w:rsid w:val="005458ED"/>
    <w:rsid w:val="0055255E"/>
    <w:rsid w:val="00553721"/>
    <w:rsid w:val="005549C2"/>
    <w:rsid w:val="00585E5E"/>
    <w:rsid w:val="00590DB6"/>
    <w:rsid w:val="005A4A32"/>
    <w:rsid w:val="005A4E52"/>
    <w:rsid w:val="005A7A8B"/>
    <w:rsid w:val="005C2F5C"/>
    <w:rsid w:val="005D05BF"/>
    <w:rsid w:val="005D5EB8"/>
    <w:rsid w:val="005E751D"/>
    <w:rsid w:val="00605A9F"/>
    <w:rsid w:val="00626036"/>
    <w:rsid w:val="00651964"/>
    <w:rsid w:val="00663C53"/>
    <w:rsid w:val="00664F6D"/>
    <w:rsid w:val="00686B38"/>
    <w:rsid w:val="0069129A"/>
    <w:rsid w:val="00693284"/>
    <w:rsid w:val="006B007C"/>
    <w:rsid w:val="006C6285"/>
    <w:rsid w:val="006D3CD6"/>
    <w:rsid w:val="006E29F6"/>
    <w:rsid w:val="006E3B3D"/>
    <w:rsid w:val="006F1414"/>
    <w:rsid w:val="006F32C1"/>
    <w:rsid w:val="006F48BD"/>
    <w:rsid w:val="006F48D0"/>
    <w:rsid w:val="007029DC"/>
    <w:rsid w:val="0070560E"/>
    <w:rsid w:val="00710D7A"/>
    <w:rsid w:val="0071286C"/>
    <w:rsid w:val="0071476E"/>
    <w:rsid w:val="007228AB"/>
    <w:rsid w:val="00727380"/>
    <w:rsid w:val="007512D4"/>
    <w:rsid w:val="00760ADF"/>
    <w:rsid w:val="00765566"/>
    <w:rsid w:val="00767E70"/>
    <w:rsid w:val="007836DA"/>
    <w:rsid w:val="0078375A"/>
    <w:rsid w:val="007847C1"/>
    <w:rsid w:val="007866F1"/>
    <w:rsid w:val="007909E3"/>
    <w:rsid w:val="00797371"/>
    <w:rsid w:val="007A3536"/>
    <w:rsid w:val="007A652E"/>
    <w:rsid w:val="007C25A0"/>
    <w:rsid w:val="007C27EA"/>
    <w:rsid w:val="007C2B54"/>
    <w:rsid w:val="007E0053"/>
    <w:rsid w:val="00812ACD"/>
    <w:rsid w:val="0081448F"/>
    <w:rsid w:val="00816FF7"/>
    <w:rsid w:val="00853B37"/>
    <w:rsid w:val="00854139"/>
    <w:rsid w:val="00854D2C"/>
    <w:rsid w:val="00856F7D"/>
    <w:rsid w:val="008649BB"/>
    <w:rsid w:val="008676CC"/>
    <w:rsid w:val="0087178A"/>
    <w:rsid w:val="00880B47"/>
    <w:rsid w:val="00885539"/>
    <w:rsid w:val="00891DA8"/>
    <w:rsid w:val="00896349"/>
    <w:rsid w:val="008A2BB4"/>
    <w:rsid w:val="008C185D"/>
    <w:rsid w:val="008C4B23"/>
    <w:rsid w:val="008D27B7"/>
    <w:rsid w:val="008D4E44"/>
    <w:rsid w:val="009133AB"/>
    <w:rsid w:val="00914EAD"/>
    <w:rsid w:val="00920380"/>
    <w:rsid w:val="00932CC4"/>
    <w:rsid w:val="0096354F"/>
    <w:rsid w:val="00977547"/>
    <w:rsid w:val="00984AD5"/>
    <w:rsid w:val="00986CCE"/>
    <w:rsid w:val="009C1308"/>
    <w:rsid w:val="009C375B"/>
    <w:rsid w:val="009D1891"/>
    <w:rsid w:val="00A105DC"/>
    <w:rsid w:val="00A207B7"/>
    <w:rsid w:val="00A25CC1"/>
    <w:rsid w:val="00A3468E"/>
    <w:rsid w:val="00A4032E"/>
    <w:rsid w:val="00A441F6"/>
    <w:rsid w:val="00A6220F"/>
    <w:rsid w:val="00A810AE"/>
    <w:rsid w:val="00A82911"/>
    <w:rsid w:val="00A952D6"/>
    <w:rsid w:val="00A95692"/>
    <w:rsid w:val="00A977EE"/>
    <w:rsid w:val="00AA63BD"/>
    <w:rsid w:val="00AA6A0B"/>
    <w:rsid w:val="00AB2178"/>
    <w:rsid w:val="00AC4AF3"/>
    <w:rsid w:val="00AE716B"/>
    <w:rsid w:val="00AF3581"/>
    <w:rsid w:val="00AF5938"/>
    <w:rsid w:val="00B061DF"/>
    <w:rsid w:val="00B12CA5"/>
    <w:rsid w:val="00B33A2B"/>
    <w:rsid w:val="00B50A07"/>
    <w:rsid w:val="00B76F13"/>
    <w:rsid w:val="00B829CE"/>
    <w:rsid w:val="00B87AAA"/>
    <w:rsid w:val="00B977F0"/>
    <w:rsid w:val="00BB3A2F"/>
    <w:rsid w:val="00BD0411"/>
    <w:rsid w:val="00BE54CD"/>
    <w:rsid w:val="00BE7533"/>
    <w:rsid w:val="00BE76D5"/>
    <w:rsid w:val="00BF05AE"/>
    <w:rsid w:val="00C010CA"/>
    <w:rsid w:val="00C03CA6"/>
    <w:rsid w:val="00C11FC9"/>
    <w:rsid w:val="00C34097"/>
    <w:rsid w:val="00C409BA"/>
    <w:rsid w:val="00C5602D"/>
    <w:rsid w:val="00C6340B"/>
    <w:rsid w:val="00C640C6"/>
    <w:rsid w:val="00C6549E"/>
    <w:rsid w:val="00C713A2"/>
    <w:rsid w:val="00C74531"/>
    <w:rsid w:val="00C75658"/>
    <w:rsid w:val="00C84839"/>
    <w:rsid w:val="00C85E6B"/>
    <w:rsid w:val="00C96B52"/>
    <w:rsid w:val="00CB22CF"/>
    <w:rsid w:val="00CB3B2E"/>
    <w:rsid w:val="00CC0E50"/>
    <w:rsid w:val="00CF3C43"/>
    <w:rsid w:val="00D056B4"/>
    <w:rsid w:val="00D05F17"/>
    <w:rsid w:val="00D06461"/>
    <w:rsid w:val="00D210D5"/>
    <w:rsid w:val="00D22E0B"/>
    <w:rsid w:val="00D23B40"/>
    <w:rsid w:val="00D327D3"/>
    <w:rsid w:val="00D32CC0"/>
    <w:rsid w:val="00D416F4"/>
    <w:rsid w:val="00D4255B"/>
    <w:rsid w:val="00D47BF9"/>
    <w:rsid w:val="00D53989"/>
    <w:rsid w:val="00D53C92"/>
    <w:rsid w:val="00D556B7"/>
    <w:rsid w:val="00D56FB0"/>
    <w:rsid w:val="00D64F23"/>
    <w:rsid w:val="00D776EA"/>
    <w:rsid w:val="00D813BE"/>
    <w:rsid w:val="00D9202E"/>
    <w:rsid w:val="00D95201"/>
    <w:rsid w:val="00DB58D3"/>
    <w:rsid w:val="00DD1302"/>
    <w:rsid w:val="00DD59FC"/>
    <w:rsid w:val="00DD711B"/>
    <w:rsid w:val="00DF15BE"/>
    <w:rsid w:val="00DF1C61"/>
    <w:rsid w:val="00DF4010"/>
    <w:rsid w:val="00E163CA"/>
    <w:rsid w:val="00E24463"/>
    <w:rsid w:val="00E3567F"/>
    <w:rsid w:val="00E43139"/>
    <w:rsid w:val="00E469D7"/>
    <w:rsid w:val="00E65AFB"/>
    <w:rsid w:val="00E710CD"/>
    <w:rsid w:val="00E7132D"/>
    <w:rsid w:val="00E71AC6"/>
    <w:rsid w:val="00E823E7"/>
    <w:rsid w:val="00E84A17"/>
    <w:rsid w:val="00E869C9"/>
    <w:rsid w:val="00E87508"/>
    <w:rsid w:val="00E87DEA"/>
    <w:rsid w:val="00E92512"/>
    <w:rsid w:val="00EA033E"/>
    <w:rsid w:val="00EA28AF"/>
    <w:rsid w:val="00EA4E26"/>
    <w:rsid w:val="00EA7E56"/>
    <w:rsid w:val="00EC2836"/>
    <w:rsid w:val="00EC31D8"/>
    <w:rsid w:val="00ED40ED"/>
    <w:rsid w:val="00EE0D7B"/>
    <w:rsid w:val="00EE3D51"/>
    <w:rsid w:val="00EE5F72"/>
    <w:rsid w:val="00EF7EB9"/>
    <w:rsid w:val="00F03826"/>
    <w:rsid w:val="00F03AF6"/>
    <w:rsid w:val="00F072D5"/>
    <w:rsid w:val="00F24A87"/>
    <w:rsid w:val="00F3098C"/>
    <w:rsid w:val="00F35BA3"/>
    <w:rsid w:val="00F36145"/>
    <w:rsid w:val="00F36922"/>
    <w:rsid w:val="00F41AA4"/>
    <w:rsid w:val="00F42B05"/>
    <w:rsid w:val="00F449B3"/>
    <w:rsid w:val="00F80A6B"/>
    <w:rsid w:val="00F81F3F"/>
    <w:rsid w:val="00F850EE"/>
    <w:rsid w:val="00F92349"/>
    <w:rsid w:val="00FA3915"/>
    <w:rsid w:val="00FC2E80"/>
    <w:rsid w:val="00FC3480"/>
    <w:rsid w:val="00FD17D1"/>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81F3F"/>
    <w:pPr>
      <w:kinsoku w:val="0"/>
      <w:autoSpaceDE w:val="0"/>
      <w:autoSpaceDN w:val="0"/>
      <w:adjustRightInd w:val="0"/>
      <w:spacing w:after="140" w:line="280" w:lineRule="atLeast"/>
    </w:pPr>
    <w:rPr>
      <w:rFonts w:ascii="Arial" w:hAnsi="Arial"/>
      <w:sz w:val="20"/>
      <w:szCs w:val="24"/>
      <w:lang w:eastAsia="en-US"/>
    </w:rPr>
  </w:style>
  <w:style w:type="paragraph" w:styleId="Heading1">
    <w:name w:val="heading 1"/>
    <w:basedOn w:val="Normal"/>
    <w:next w:val="Normal"/>
    <w:link w:val="Heading1Char"/>
    <w:uiPriority w:val="99"/>
    <w:qFormat/>
    <w:rsid w:val="00CF3C43"/>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CF3C43"/>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CF3C43"/>
    <w:pPr>
      <w:keepNext/>
      <w:outlineLvl w:val="2"/>
    </w:pPr>
    <w:rPr>
      <w:rFonts w:ascii="Cambria" w:hAnsi="Cambria"/>
      <w:b/>
      <w:bCs/>
      <w:sz w:val="26"/>
      <w:szCs w:val="26"/>
    </w:rPr>
  </w:style>
  <w:style w:type="paragraph" w:styleId="Heading4">
    <w:name w:val="heading 4"/>
    <w:basedOn w:val="Normal"/>
    <w:next w:val="Normal"/>
    <w:link w:val="Heading4Char"/>
    <w:uiPriority w:val="99"/>
    <w:qFormat/>
    <w:rsid w:val="00CF3C43"/>
    <w:pPr>
      <w:keepNext/>
      <w:spacing w:after="80" w:line="240" w:lineRule="auto"/>
      <w:outlineLvl w:val="3"/>
    </w:pPr>
    <w:rPr>
      <w:rFonts w:ascii="Calibri" w:hAnsi="Calibri"/>
      <w:b/>
      <w:bCs/>
      <w:sz w:val="28"/>
      <w:szCs w:val="28"/>
    </w:rPr>
  </w:style>
  <w:style w:type="paragraph" w:styleId="Heading5">
    <w:name w:val="heading 5"/>
    <w:basedOn w:val="Normal"/>
    <w:next w:val="Normal"/>
    <w:link w:val="Heading5Char"/>
    <w:uiPriority w:val="99"/>
    <w:qFormat/>
    <w:rsid w:val="00CF3C43"/>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CF3C43"/>
    <w:pPr>
      <w:spacing w:before="240" w:after="60"/>
      <w:outlineLvl w:val="5"/>
    </w:pPr>
    <w:rPr>
      <w:rFonts w:ascii="Calibri" w:hAnsi="Calibri"/>
      <w:b/>
      <w:bCs/>
      <w:szCs w:val="20"/>
    </w:rPr>
  </w:style>
  <w:style w:type="paragraph" w:styleId="Heading7">
    <w:name w:val="heading 7"/>
    <w:basedOn w:val="Normal"/>
    <w:next w:val="Normal"/>
    <w:link w:val="Heading7Char"/>
    <w:uiPriority w:val="99"/>
    <w:qFormat/>
    <w:rsid w:val="00CF3C43"/>
    <w:pPr>
      <w:spacing w:before="240" w:after="60"/>
      <w:outlineLvl w:val="6"/>
    </w:pPr>
    <w:rPr>
      <w:rFonts w:ascii="Calibri" w:hAnsi="Calibri"/>
      <w:sz w:val="24"/>
    </w:rPr>
  </w:style>
  <w:style w:type="paragraph" w:styleId="Heading8">
    <w:name w:val="heading 8"/>
    <w:basedOn w:val="Normal"/>
    <w:next w:val="Normal"/>
    <w:link w:val="Heading8Char"/>
    <w:uiPriority w:val="99"/>
    <w:qFormat/>
    <w:rsid w:val="00CF3C43"/>
    <w:pPr>
      <w:spacing w:before="240" w:after="60"/>
      <w:outlineLvl w:val="7"/>
    </w:pPr>
    <w:rPr>
      <w:rFonts w:ascii="Calibri" w:hAnsi="Calibri"/>
      <w:i/>
      <w:iCs/>
      <w:sz w:val="24"/>
    </w:rPr>
  </w:style>
  <w:style w:type="paragraph" w:styleId="Heading9">
    <w:name w:val="heading 9"/>
    <w:basedOn w:val="Normal"/>
    <w:next w:val="Normal"/>
    <w:link w:val="Heading9Char"/>
    <w:uiPriority w:val="99"/>
    <w:qFormat/>
    <w:rsid w:val="00CF3C43"/>
    <w:pPr>
      <w:spacing w:before="240" w:after="60"/>
      <w:outlineLvl w:val="8"/>
    </w:pPr>
    <w:rPr>
      <w:rFonts w:ascii="Cambria" w:hAnsi="Cambria"/>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2CC0"/>
    <w:rPr>
      <w:rFonts w:ascii="Cambria" w:hAnsi="Cambria" w:cs="Times New Roman"/>
      <w:b/>
      <w:kern w:val="32"/>
      <w:sz w:val="32"/>
      <w:lang w:eastAsia="en-US"/>
    </w:rPr>
  </w:style>
  <w:style w:type="character" w:customStyle="1" w:styleId="Heading2Char">
    <w:name w:val="Heading 2 Char"/>
    <w:basedOn w:val="DefaultParagraphFont"/>
    <w:link w:val="Heading2"/>
    <w:uiPriority w:val="99"/>
    <w:semiHidden/>
    <w:locked/>
    <w:rsid w:val="00D32CC0"/>
    <w:rPr>
      <w:rFonts w:ascii="Cambria" w:hAnsi="Cambria" w:cs="Times New Roman"/>
      <w:b/>
      <w:i/>
      <w:sz w:val="28"/>
      <w:lang w:eastAsia="en-US"/>
    </w:rPr>
  </w:style>
  <w:style w:type="character" w:customStyle="1" w:styleId="Heading3Char">
    <w:name w:val="Heading 3 Char"/>
    <w:basedOn w:val="DefaultParagraphFont"/>
    <w:link w:val="Heading3"/>
    <w:uiPriority w:val="99"/>
    <w:semiHidden/>
    <w:locked/>
    <w:rsid w:val="00D32CC0"/>
    <w:rPr>
      <w:rFonts w:ascii="Cambria" w:hAnsi="Cambria" w:cs="Times New Roman"/>
      <w:b/>
      <w:sz w:val="26"/>
      <w:lang w:eastAsia="en-US"/>
    </w:rPr>
  </w:style>
  <w:style w:type="character" w:customStyle="1" w:styleId="Heading4Char">
    <w:name w:val="Heading 4 Char"/>
    <w:basedOn w:val="DefaultParagraphFont"/>
    <w:link w:val="Heading4"/>
    <w:uiPriority w:val="99"/>
    <w:semiHidden/>
    <w:locked/>
    <w:rsid w:val="00D32CC0"/>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D32CC0"/>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D32CC0"/>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D32CC0"/>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D32CC0"/>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D32CC0"/>
    <w:rPr>
      <w:rFonts w:ascii="Cambria" w:hAnsi="Cambria" w:cs="Times New Roman"/>
      <w:lang w:eastAsia="en-US"/>
    </w:rPr>
  </w:style>
  <w:style w:type="paragraph" w:styleId="Footer">
    <w:name w:val="footer"/>
    <w:basedOn w:val="Normal"/>
    <w:link w:val="FooterChar"/>
    <w:uiPriority w:val="99"/>
    <w:rsid w:val="00CF3C43"/>
    <w:pPr>
      <w:spacing w:after="0"/>
    </w:pPr>
  </w:style>
  <w:style w:type="character" w:customStyle="1" w:styleId="FooterChar">
    <w:name w:val="Footer Char"/>
    <w:basedOn w:val="DefaultParagraphFont"/>
    <w:link w:val="Footer"/>
    <w:uiPriority w:val="99"/>
    <w:semiHidden/>
    <w:locked/>
    <w:rsid w:val="00D32CC0"/>
    <w:rPr>
      <w:rFonts w:ascii="Arial" w:hAnsi="Arial" w:cs="Times New Roman"/>
      <w:sz w:val="24"/>
      <w:lang w:eastAsia="en-US"/>
    </w:rPr>
  </w:style>
  <w:style w:type="paragraph" w:styleId="FootnoteText">
    <w:name w:val="footnote text"/>
    <w:basedOn w:val="Normal"/>
    <w:link w:val="FootnoteTextChar"/>
    <w:uiPriority w:val="99"/>
    <w:rsid w:val="00CF3C43"/>
    <w:rPr>
      <w:szCs w:val="20"/>
    </w:rPr>
  </w:style>
  <w:style w:type="character" w:customStyle="1" w:styleId="FootnoteTextChar">
    <w:name w:val="Footnote Text Char"/>
    <w:basedOn w:val="DefaultParagraphFont"/>
    <w:link w:val="FootnoteText"/>
    <w:uiPriority w:val="99"/>
    <w:semiHidden/>
    <w:locked/>
    <w:rsid w:val="00D32CC0"/>
    <w:rPr>
      <w:rFonts w:ascii="Arial" w:hAnsi="Arial" w:cs="Times New Roman"/>
      <w:sz w:val="20"/>
      <w:lang w:eastAsia="en-US"/>
    </w:rPr>
  </w:style>
  <w:style w:type="character" w:styleId="FootnoteReference">
    <w:name w:val="footnote reference"/>
    <w:basedOn w:val="DefaultParagraphFont"/>
    <w:uiPriority w:val="99"/>
    <w:semiHidden/>
    <w:rsid w:val="00CF3C43"/>
    <w:rPr>
      <w:rFonts w:cs="Times New Roman"/>
      <w:sz w:val="18"/>
      <w:vertAlign w:val="superscript"/>
    </w:rPr>
  </w:style>
  <w:style w:type="table" w:styleId="TableGrid">
    <w:name w:val="Table Grid"/>
    <w:basedOn w:val="TableNormal"/>
    <w:uiPriority w:val="99"/>
    <w:rsid w:val="00EF7EB9"/>
    <w:pPr>
      <w:spacing w:before="40" w:after="40"/>
    </w:pPr>
    <w:rPr>
      <w:rFonts w:ascii="Arial" w:hAnsi="Arial"/>
      <w:sz w:val="18"/>
      <w:szCs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57" w:type="dxa"/>
        <w:bottom w:w="0" w:type="dxa"/>
        <w:right w:w="57" w:type="dxa"/>
      </w:tblCellMar>
    </w:tblPr>
  </w:style>
  <w:style w:type="paragraph" w:styleId="Header">
    <w:name w:val="header"/>
    <w:basedOn w:val="Normal"/>
    <w:link w:val="HeaderChar"/>
    <w:uiPriority w:val="99"/>
    <w:rsid w:val="00CF3C43"/>
    <w:pPr>
      <w:tabs>
        <w:tab w:val="center" w:pos="4536"/>
        <w:tab w:val="right" w:pos="9072"/>
      </w:tabs>
      <w:spacing w:after="0"/>
    </w:pPr>
  </w:style>
  <w:style w:type="character" w:customStyle="1" w:styleId="HeaderChar">
    <w:name w:val="Header Char"/>
    <w:basedOn w:val="DefaultParagraphFont"/>
    <w:link w:val="Header"/>
    <w:uiPriority w:val="99"/>
    <w:semiHidden/>
    <w:locked/>
    <w:rsid w:val="00D32CC0"/>
    <w:rPr>
      <w:rFonts w:ascii="Arial" w:hAnsi="Arial" w:cs="Times New Roman"/>
      <w:sz w:val="24"/>
      <w:lang w:eastAsia="en-US"/>
    </w:rPr>
  </w:style>
  <w:style w:type="character" w:styleId="PageNumber">
    <w:name w:val="page number"/>
    <w:basedOn w:val="DefaultParagraphFont"/>
    <w:uiPriority w:val="99"/>
    <w:rsid w:val="00CF3C43"/>
    <w:rPr>
      <w:rFonts w:ascii="Arial" w:hAnsi="Arial" w:cs="Times New Roman"/>
      <w:sz w:val="18"/>
    </w:rPr>
  </w:style>
  <w:style w:type="paragraph" w:customStyle="1" w:styleId="BTStiptabel">
    <w:name w:val="BT_Stip tabel"/>
    <w:basedOn w:val="Normal"/>
    <w:uiPriority w:val="99"/>
    <w:rsid w:val="00A977EE"/>
    <w:pPr>
      <w:numPr>
        <w:numId w:val="36"/>
      </w:numPr>
      <w:spacing w:before="40" w:after="40" w:line="240" w:lineRule="auto"/>
    </w:pPr>
    <w:rPr>
      <w:sz w:val="18"/>
    </w:rPr>
  </w:style>
  <w:style w:type="paragraph" w:customStyle="1" w:styleId="BTOpen">
    <w:name w:val="BT_Open"/>
    <w:basedOn w:val="Normal"/>
    <w:uiPriority w:val="99"/>
    <w:rsid w:val="00CF3C43"/>
    <w:pPr>
      <w:numPr>
        <w:numId w:val="26"/>
      </w:numPr>
    </w:pPr>
  </w:style>
  <w:style w:type="paragraph" w:customStyle="1" w:styleId="BTStip1">
    <w:name w:val="BT_Stip1"/>
    <w:basedOn w:val="Normal"/>
    <w:uiPriority w:val="99"/>
    <w:rsid w:val="00853B37"/>
    <w:pPr>
      <w:numPr>
        <w:numId w:val="33"/>
      </w:numPr>
    </w:pPr>
  </w:style>
  <w:style w:type="paragraph" w:customStyle="1" w:styleId="BTStreep">
    <w:name w:val="BT_Streep"/>
    <w:basedOn w:val="Normal"/>
    <w:uiPriority w:val="99"/>
    <w:rsid w:val="00CF3C43"/>
    <w:pPr>
      <w:numPr>
        <w:numId w:val="30"/>
      </w:numPr>
    </w:pPr>
  </w:style>
  <w:style w:type="paragraph" w:customStyle="1" w:styleId="BTBijlage">
    <w:name w:val="BT_Bijlage"/>
    <w:basedOn w:val="Normal"/>
    <w:next w:val="Normal"/>
    <w:uiPriority w:val="99"/>
    <w:rsid w:val="00CF3C43"/>
    <w:pPr>
      <w:keepNext/>
      <w:keepLines/>
      <w:pageBreakBefore/>
      <w:spacing w:before="3360" w:after="560"/>
    </w:pPr>
    <w:rPr>
      <w:sz w:val="48"/>
    </w:rPr>
  </w:style>
  <w:style w:type="paragraph" w:customStyle="1" w:styleId="BTHeading1">
    <w:name w:val="BT_Heading1"/>
    <w:basedOn w:val="Normal"/>
    <w:next w:val="Normal"/>
    <w:uiPriority w:val="99"/>
    <w:rsid w:val="00CF3C43"/>
    <w:pPr>
      <w:keepNext/>
      <w:keepLines/>
      <w:spacing w:after="560"/>
    </w:pPr>
    <w:rPr>
      <w:b/>
      <w:sz w:val="24"/>
    </w:rPr>
  </w:style>
  <w:style w:type="paragraph" w:customStyle="1" w:styleId="BTHeading2">
    <w:name w:val="BT_Heading2"/>
    <w:basedOn w:val="Normal"/>
    <w:next w:val="Normal"/>
    <w:uiPriority w:val="99"/>
    <w:rsid w:val="00CF3C43"/>
    <w:pPr>
      <w:keepNext/>
      <w:keepLines/>
    </w:pPr>
    <w:rPr>
      <w:b/>
    </w:rPr>
  </w:style>
  <w:style w:type="paragraph" w:customStyle="1" w:styleId="BTHeading3">
    <w:name w:val="BT_Heading3"/>
    <w:basedOn w:val="Normal"/>
    <w:next w:val="Normal"/>
    <w:uiPriority w:val="99"/>
    <w:rsid w:val="00CF3C43"/>
    <w:pPr>
      <w:keepNext/>
      <w:keepLines/>
    </w:pPr>
    <w:rPr>
      <w:b/>
    </w:rPr>
  </w:style>
  <w:style w:type="paragraph" w:customStyle="1" w:styleId="BTHeading4">
    <w:name w:val="BT_Heading4"/>
    <w:basedOn w:val="Normal"/>
    <w:next w:val="Normal"/>
    <w:uiPriority w:val="99"/>
    <w:rsid w:val="00CF3C43"/>
    <w:rPr>
      <w:i/>
    </w:rPr>
  </w:style>
  <w:style w:type="paragraph" w:customStyle="1" w:styleId="BTHoofdstuk">
    <w:name w:val="BT_Hoofdstuk"/>
    <w:basedOn w:val="Normal"/>
    <w:next w:val="Normal"/>
    <w:uiPriority w:val="99"/>
    <w:rsid w:val="00CF3C43"/>
    <w:pPr>
      <w:keepNext/>
      <w:keepLines/>
      <w:pageBreakBefore/>
      <w:numPr>
        <w:numId w:val="31"/>
      </w:numPr>
      <w:spacing w:after="560"/>
    </w:pPr>
    <w:rPr>
      <w:b/>
      <w:sz w:val="24"/>
    </w:rPr>
  </w:style>
  <w:style w:type="paragraph" w:customStyle="1" w:styleId="BTKopInhoudsopgave">
    <w:name w:val="BT_KopInhoudsopgave"/>
    <w:basedOn w:val="Normal"/>
    <w:next w:val="Normal"/>
    <w:uiPriority w:val="99"/>
    <w:rsid w:val="00CF3C43"/>
    <w:pPr>
      <w:tabs>
        <w:tab w:val="right" w:pos="8874"/>
      </w:tabs>
    </w:pPr>
    <w:rPr>
      <w:b/>
      <w:sz w:val="24"/>
    </w:rPr>
  </w:style>
  <w:style w:type="paragraph" w:customStyle="1" w:styleId="BTParagraaf">
    <w:name w:val="BT_Paragraaf"/>
    <w:basedOn w:val="BTHoofdstuk"/>
    <w:next w:val="Normal"/>
    <w:uiPriority w:val="99"/>
    <w:rsid w:val="00CF3C43"/>
    <w:pPr>
      <w:pageBreakBefore w:val="0"/>
      <w:numPr>
        <w:ilvl w:val="1"/>
      </w:numPr>
      <w:spacing w:after="140"/>
    </w:pPr>
    <w:rPr>
      <w:sz w:val="20"/>
    </w:rPr>
  </w:style>
  <w:style w:type="paragraph" w:customStyle="1" w:styleId="BTSubParagraaf">
    <w:name w:val="BT_SubParagraaf"/>
    <w:basedOn w:val="BTHoofdstuk"/>
    <w:next w:val="Normal"/>
    <w:uiPriority w:val="99"/>
    <w:rsid w:val="00CF3C43"/>
    <w:pPr>
      <w:pageBreakBefore w:val="0"/>
      <w:numPr>
        <w:ilvl w:val="2"/>
      </w:numPr>
      <w:spacing w:after="140"/>
    </w:pPr>
    <w:rPr>
      <w:sz w:val="20"/>
    </w:rPr>
  </w:style>
  <w:style w:type="paragraph" w:styleId="TOC1">
    <w:name w:val="toc 1"/>
    <w:basedOn w:val="Normal"/>
    <w:next w:val="Normal"/>
    <w:autoRedefine/>
    <w:uiPriority w:val="99"/>
    <w:rsid w:val="00CF3C43"/>
    <w:pPr>
      <w:tabs>
        <w:tab w:val="left" w:pos="397"/>
        <w:tab w:val="right" w:pos="8874"/>
      </w:tabs>
      <w:spacing w:before="280" w:after="0"/>
    </w:pPr>
    <w:rPr>
      <w:b/>
      <w:sz w:val="24"/>
    </w:rPr>
  </w:style>
  <w:style w:type="paragraph" w:styleId="TOC2">
    <w:name w:val="toc 2"/>
    <w:basedOn w:val="Normal"/>
    <w:next w:val="Normal"/>
    <w:autoRedefine/>
    <w:uiPriority w:val="99"/>
    <w:rsid w:val="00CF3C43"/>
    <w:pPr>
      <w:tabs>
        <w:tab w:val="left" w:pos="851"/>
        <w:tab w:val="right" w:pos="8874"/>
      </w:tabs>
      <w:spacing w:after="0"/>
      <w:ind w:left="397"/>
    </w:pPr>
    <w:rPr>
      <w:b/>
    </w:rPr>
  </w:style>
  <w:style w:type="paragraph" w:styleId="TOC3">
    <w:name w:val="toc 3"/>
    <w:basedOn w:val="Normal"/>
    <w:next w:val="Normal"/>
    <w:autoRedefine/>
    <w:uiPriority w:val="99"/>
    <w:rsid w:val="00CF3C43"/>
    <w:pPr>
      <w:tabs>
        <w:tab w:val="left" w:pos="1440"/>
        <w:tab w:val="right" w:pos="8874"/>
      </w:tabs>
      <w:spacing w:after="0"/>
      <w:ind w:left="851"/>
    </w:pPr>
    <w:rPr>
      <w:b/>
    </w:rPr>
  </w:style>
  <w:style w:type="paragraph" w:customStyle="1" w:styleId="RpTitel">
    <w:name w:val="Rp_Titel"/>
    <w:basedOn w:val="Normal"/>
    <w:next w:val="Normal"/>
    <w:uiPriority w:val="99"/>
    <w:rsid w:val="00693284"/>
    <w:pPr>
      <w:spacing w:after="0" w:line="560" w:lineRule="exact"/>
    </w:pPr>
    <w:rPr>
      <w:b/>
      <w:sz w:val="48"/>
    </w:rPr>
  </w:style>
  <w:style w:type="paragraph" w:customStyle="1" w:styleId="RpSubtitel">
    <w:name w:val="Rp_Subtitel"/>
    <w:basedOn w:val="Normal"/>
    <w:next w:val="Normal"/>
    <w:uiPriority w:val="99"/>
    <w:rsid w:val="00E3567F"/>
    <w:pPr>
      <w:spacing w:after="0"/>
    </w:pPr>
    <w:rPr>
      <w:sz w:val="28"/>
    </w:rPr>
  </w:style>
  <w:style w:type="paragraph" w:customStyle="1" w:styleId="RpSchrijvers">
    <w:name w:val="Rp_Schrijvers"/>
    <w:basedOn w:val="Normal"/>
    <w:next w:val="Normal"/>
    <w:uiPriority w:val="99"/>
    <w:rsid w:val="00E3567F"/>
    <w:pPr>
      <w:spacing w:after="0"/>
    </w:pPr>
    <w:rPr>
      <w:b/>
    </w:rPr>
  </w:style>
  <w:style w:type="paragraph" w:customStyle="1" w:styleId="RpDatum">
    <w:name w:val="Rp_Datum"/>
    <w:basedOn w:val="Normal"/>
    <w:next w:val="Normal"/>
    <w:uiPriority w:val="99"/>
    <w:rsid w:val="00A4032E"/>
    <w:rPr>
      <w:i/>
      <w:sz w:val="18"/>
    </w:rPr>
  </w:style>
  <w:style w:type="paragraph" w:customStyle="1" w:styleId="RPTitel1">
    <w:name w:val="RP_Titel1"/>
    <w:basedOn w:val="Normal"/>
    <w:next w:val="Normal"/>
    <w:uiPriority w:val="99"/>
    <w:rsid w:val="00E3567F"/>
    <w:pPr>
      <w:spacing w:after="0" w:line="360" w:lineRule="exact"/>
    </w:pPr>
    <w:rPr>
      <w:b/>
      <w:sz w:val="36"/>
    </w:rPr>
  </w:style>
  <w:style w:type="paragraph" w:customStyle="1" w:styleId="RpSubtitel1">
    <w:name w:val="Rp_Subtitel1"/>
    <w:basedOn w:val="Normal"/>
    <w:next w:val="Normal"/>
    <w:uiPriority w:val="99"/>
    <w:rsid w:val="00A4032E"/>
    <w:rPr>
      <w:b/>
      <w:sz w:val="24"/>
    </w:rPr>
  </w:style>
  <w:style w:type="paragraph" w:styleId="TOC4">
    <w:name w:val="toc 4"/>
    <w:basedOn w:val="Normal"/>
    <w:next w:val="Normal"/>
    <w:autoRedefine/>
    <w:uiPriority w:val="99"/>
    <w:semiHidden/>
    <w:rsid w:val="00CF3C43"/>
    <w:pPr>
      <w:ind w:left="600"/>
    </w:pPr>
  </w:style>
  <w:style w:type="paragraph" w:styleId="TOC5">
    <w:name w:val="toc 5"/>
    <w:basedOn w:val="Normal"/>
    <w:next w:val="Normal"/>
    <w:autoRedefine/>
    <w:uiPriority w:val="99"/>
    <w:semiHidden/>
    <w:rsid w:val="00CF3C43"/>
    <w:pPr>
      <w:ind w:left="800"/>
    </w:pPr>
  </w:style>
  <w:style w:type="paragraph" w:styleId="TOC6">
    <w:name w:val="toc 6"/>
    <w:basedOn w:val="Normal"/>
    <w:next w:val="Normal"/>
    <w:autoRedefine/>
    <w:uiPriority w:val="99"/>
    <w:semiHidden/>
    <w:rsid w:val="00CF3C43"/>
    <w:pPr>
      <w:ind w:left="1000"/>
    </w:pPr>
  </w:style>
  <w:style w:type="paragraph" w:styleId="TOC7">
    <w:name w:val="toc 7"/>
    <w:basedOn w:val="Normal"/>
    <w:next w:val="Normal"/>
    <w:autoRedefine/>
    <w:uiPriority w:val="99"/>
    <w:semiHidden/>
    <w:rsid w:val="00CF3C43"/>
    <w:pPr>
      <w:ind w:left="1200"/>
    </w:pPr>
  </w:style>
  <w:style w:type="paragraph" w:styleId="TOC8">
    <w:name w:val="toc 8"/>
    <w:basedOn w:val="Normal"/>
    <w:next w:val="Normal"/>
    <w:autoRedefine/>
    <w:uiPriority w:val="99"/>
    <w:semiHidden/>
    <w:rsid w:val="00CF3C43"/>
    <w:pPr>
      <w:ind w:left="1400"/>
    </w:pPr>
  </w:style>
  <w:style w:type="paragraph" w:styleId="TOC9">
    <w:name w:val="toc 9"/>
    <w:basedOn w:val="Normal"/>
    <w:next w:val="Normal"/>
    <w:autoRedefine/>
    <w:uiPriority w:val="99"/>
    <w:semiHidden/>
    <w:rsid w:val="00CF3C43"/>
    <w:pPr>
      <w:ind w:left="1600"/>
    </w:pPr>
  </w:style>
  <w:style w:type="character" w:styleId="Hyperlink">
    <w:name w:val="Hyperlink"/>
    <w:basedOn w:val="DefaultParagraphFont"/>
    <w:uiPriority w:val="99"/>
    <w:rsid w:val="00CF3C43"/>
    <w:rPr>
      <w:rFonts w:cs="Times New Roman"/>
      <w:color w:val="0000FF"/>
      <w:u w:val="single"/>
    </w:rPr>
  </w:style>
  <w:style w:type="paragraph" w:customStyle="1" w:styleId="Getal1">
    <w:name w:val="Getal1"/>
    <w:basedOn w:val="Normal"/>
    <w:uiPriority w:val="99"/>
    <w:rsid w:val="00F24A87"/>
    <w:pPr>
      <w:numPr>
        <w:numId w:val="35"/>
      </w:numPr>
    </w:pPr>
  </w:style>
  <w:style w:type="character" w:styleId="LineNumber">
    <w:name w:val="line number"/>
    <w:basedOn w:val="DefaultParagraphFont"/>
    <w:uiPriority w:val="99"/>
    <w:rsid w:val="00CF3C43"/>
    <w:rPr>
      <w:rFonts w:cs="Times New Roman"/>
    </w:rPr>
  </w:style>
  <w:style w:type="table" w:customStyle="1" w:styleId="BTTabel">
    <w:name w:val="BT_Tabel"/>
    <w:uiPriority w:val="99"/>
    <w:rsid w:val="00CF3C43"/>
    <w:pPr>
      <w:spacing w:before="40" w:after="40"/>
    </w:pPr>
    <w:rPr>
      <w:rFonts w:ascii="Arial" w:hAnsi="Arial"/>
      <w:sz w:val="18"/>
      <w:szCs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57" w:type="dxa"/>
        <w:bottom w:w="0" w:type="dxa"/>
        <w:right w:w="57" w:type="dxa"/>
      </w:tblCellMar>
    </w:tblPr>
  </w:style>
  <w:style w:type="paragraph" w:customStyle="1" w:styleId="BTStandaardTabel">
    <w:name w:val="BT_StandaardTabel"/>
    <w:basedOn w:val="Normal"/>
    <w:uiPriority w:val="99"/>
    <w:rsid w:val="00CF3C43"/>
    <w:pPr>
      <w:spacing w:before="40" w:after="40" w:line="240" w:lineRule="auto"/>
    </w:pPr>
    <w:rPr>
      <w:sz w:val="18"/>
    </w:rPr>
  </w:style>
  <w:style w:type="paragraph" w:styleId="Title">
    <w:name w:val="Title"/>
    <w:basedOn w:val="Normal"/>
    <w:next w:val="Normal"/>
    <w:link w:val="TitleChar"/>
    <w:uiPriority w:val="99"/>
    <w:qFormat/>
    <w:rsid w:val="00C7565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C75658"/>
    <w:rPr>
      <w:rFonts w:ascii="Cambria" w:hAnsi="Cambria" w:cs="Times New Roman"/>
      <w:color w:val="17365D"/>
      <w:spacing w:val="5"/>
      <w:kern w:val="28"/>
      <w:sz w:val="52"/>
      <w:lang w:eastAsia="en-US"/>
    </w:rPr>
  </w:style>
  <w:style w:type="paragraph" w:styleId="BalloonText">
    <w:name w:val="Balloon Text"/>
    <w:basedOn w:val="Normal"/>
    <w:link w:val="BalloonTextChar"/>
    <w:uiPriority w:val="99"/>
    <w:rsid w:val="0020690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206905"/>
    <w:rPr>
      <w:rFonts w:ascii="Tahoma" w:hAnsi="Tahoma" w:cs="Times New Roman"/>
      <w:sz w:val="16"/>
      <w:lang w:eastAsia="en-US"/>
    </w:rPr>
  </w:style>
  <w:style w:type="character" w:styleId="CommentReference">
    <w:name w:val="annotation reference"/>
    <w:basedOn w:val="DefaultParagraphFont"/>
    <w:uiPriority w:val="99"/>
    <w:rsid w:val="00BE76D5"/>
    <w:rPr>
      <w:rFonts w:cs="Times New Roman"/>
      <w:sz w:val="16"/>
    </w:rPr>
  </w:style>
  <w:style w:type="paragraph" w:styleId="CommentText">
    <w:name w:val="annotation text"/>
    <w:basedOn w:val="Normal"/>
    <w:link w:val="CommentTextChar"/>
    <w:uiPriority w:val="99"/>
    <w:rsid w:val="00BE76D5"/>
    <w:pPr>
      <w:spacing w:line="240" w:lineRule="auto"/>
    </w:pPr>
    <w:rPr>
      <w:szCs w:val="20"/>
    </w:rPr>
  </w:style>
  <w:style w:type="character" w:customStyle="1" w:styleId="CommentTextChar">
    <w:name w:val="Comment Text Char"/>
    <w:basedOn w:val="DefaultParagraphFont"/>
    <w:link w:val="CommentText"/>
    <w:uiPriority w:val="99"/>
    <w:locked/>
    <w:rsid w:val="00BE76D5"/>
    <w:rPr>
      <w:rFonts w:ascii="Arial" w:hAnsi="Arial" w:cs="Times New Roman"/>
      <w:lang w:eastAsia="en-US"/>
    </w:rPr>
  </w:style>
  <w:style w:type="paragraph" w:styleId="CommentSubject">
    <w:name w:val="annotation subject"/>
    <w:basedOn w:val="CommentText"/>
    <w:next w:val="CommentText"/>
    <w:link w:val="CommentSubjectChar"/>
    <w:uiPriority w:val="99"/>
    <w:rsid w:val="00BE76D5"/>
    <w:rPr>
      <w:b/>
      <w:bCs/>
    </w:rPr>
  </w:style>
  <w:style w:type="character" w:customStyle="1" w:styleId="CommentSubjectChar">
    <w:name w:val="Comment Subject Char"/>
    <w:basedOn w:val="CommentTextChar"/>
    <w:link w:val="CommentSubject"/>
    <w:uiPriority w:val="99"/>
    <w:locked/>
    <w:rsid w:val="00BE76D5"/>
    <w:rPr>
      <w:b/>
    </w:rPr>
  </w:style>
  <w:style w:type="paragraph" w:styleId="ListParagraph">
    <w:name w:val="List Paragraph"/>
    <w:basedOn w:val="Normal"/>
    <w:uiPriority w:val="99"/>
    <w:qFormat/>
    <w:rsid w:val="00A441F6"/>
    <w:pPr>
      <w:ind w:left="720"/>
      <w:contextualSpacing/>
    </w:pPr>
  </w:style>
</w:styles>
</file>

<file path=word/webSettings.xml><?xml version="1.0" encoding="utf-8"?>
<w:webSettings xmlns:r="http://schemas.openxmlformats.org/officeDocument/2006/relationships" xmlns:w="http://schemas.openxmlformats.org/wordprocessingml/2006/main">
  <w:divs>
    <w:div w:id="1484076597">
      <w:marLeft w:val="0"/>
      <w:marRight w:val="0"/>
      <w:marTop w:val="0"/>
      <w:marBottom w:val="0"/>
      <w:divBdr>
        <w:top w:val="none" w:sz="0" w:space="0" w:color="auto"/>
        <w:left w:val="none" w:sz="0" w:space="0" w:color="auto"/>
        <w:bottom w:val="none" w:sz="0" w:space="0" w:color="auto"/>
        <w:right w:val="none" w:sz="0" w:space="0" w:color="auto"/>
      </w:divBdr>
    </w:div>
    <w:div w:id="14840765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visarchitecten.nl/" TargetMode="Externa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ch\AppData\Roaming\Berenschot%20Templates\Werkgroepsjablonen\BT%20Rap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BT Rapport</Template>
  <TotalTime>5</TotalTime>
  <Pages>8</Pages>
  <Words>1422</Words>
  <Characters>7827</Characters>
  <Application>Microsoft Office Outlook</Application>
  <DocSecurity>8</DocSecurity>
  <Lines>0</Lines>
  <Paragraphs>0</Paragraphs>
  <ScaleCrop>false</ScaleCrop>
  <Company>Educom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BT Rapport</dc:subject>
  <dc:creator>Michiel Hes</dc:creator>
  <cp:keywords/>
  <dc:description>Versie 2010.0</dc:description>
  <cp:lastModifiedBy>meijling consult</cp:lastModifiedBy>
  <cp:revision>5</cp:revision>
  <cp:lastPrinted>2012-03-20T19:01:00Z</cp:lastPrinted>
  <dcterms:created xsi:type="dcterms:W3CDTF">2015-02-20T08:18:00Z</dcterms:created>
  <dcterms:modified xsi:type="dcterms:W3CDTF">2015-03-01T13:58:00Z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ina1">
    <vt:lpwstr> </vt:lpwstr>
  </property>
  <property fmtid="{D5CDD505-2E9C-101B-9397-08002B2CF9AE}" pid="3" name="PaginaOverig">
    <vt:lpwstr> </vt:lpwstr>
  </property>
</Properties>
</file>